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F9" w:rsidRDefault="00EE2DF9">
      <w:pPr>
        <w:rPr>
          <w:rFonts w:ascii="仿宋_GB2312" w:eastAsia="仿宋_GB2312" w:hAnsi="Malgun Gothic"/>
          <w:b/>
          <w:bCs/>
          <w:sz w:val="32"/>
          <w:szCs w:val="32"/>
        </w:rPr>
      </w:pPr>
      <w:r>
        <w:rPr>
          <w:rFonts w:ascii="仿宋_GB2312" w:eastAsia="仿宋_GB2312" w:hAnsi="Malgun Gothic" w:cs="仿宋_GB2312" w:hint="eastAsia"/>
          <w:sz w:val="28"/>
          <w:szCs w:val="28"/>
        </w:rPr>
        <w:t>附件</w:t>
      </w:r>
      <w:r>
        <w:rPr>
          <w:rFonts w:ascii="仿宋_GB2312" w:eastAsia="仿宋_GB2312" w:hAnsi="Malgun Gothic" w:cs="仿宋_GB2312"/>
          <w:sz w:val="28"/>
          <w:szCs w:val="28"/>
        </w:rPr>
        <w:t>1</w:t>
      </w:r>
      <w:r>
        <w:rPr>
          <w:rFonts w:ascii="仿宋_GB2312" w:eastAsia="仿宋_GB2312" w:hAnsi="Malgun Gothic" w:cs="仿宋_GB2312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Malgun Gothic" w:cs="仿宋_GB2312" w:hint="eastAsia"/>
          <w:b/>
          <w:bCs/>
          <w:sz w:val="32"/>
          <w:szCs w:val="32"/>
        </w:rPr>
        <w:t>高校院所拟转化成果项目信息征集表</w:t>
      </w:r>
    </w:p>
    <w:tbl>
      <w:tblPr>
        <w:tblpPr w:leftFromText="180" w:rightFromText="180" w:vertAnchor="text" w:tblpXSpec="center" w:tblpY="1"/>
        <w:tblOverlap w:val="never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951"/>
        <w:gridCol w:w="2977"/>
        <w:gridCol w:w="1734"/>
        <w:gridCol w:w="2552"/>
      </w:tblGrid>
      <w:tr w:rsidR="00EE2DF9">
        <w:trPr>
          <w:trHeight w:val="417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</w:tr>
      <w:tr w:rsidR="00EE2DF9">
        <w:trPr>
          <w:trHeight w:val="449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成果完成单位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</w:tr>
      <w:tr w:rsidR="00EE2DF9">
        <w:trPr>
          <w:trHeight w:val="449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主要完成人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</w:tr>
      <w:tr w:rsidR="00EE2DF9">
        <w:trPr>
          <w:trHeight w:val="449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  <w:tc>
          <w:tcPr>
            <w:tcW w:w="1734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</w:tr>
      <w:tr w:rsidR="00EE2DF9">
        <w:trPr>
          <w:trHeight w:val="449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  <w:tc>
          <w:tcPr>
            <w:tcW w:w="1734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</w:tr>
      <w:tr w:rsidR="00EE2DF9">
        <w:trPr>
          <w:trHeight w:val="449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成果完成时间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</w:tr>
      <w:tr w:rsidR="00EE2DF9">
        <w:trPr>
          <w:trHeight w:val="449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成果类型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□专有技术成果□专利技术成果□登记鉴定成果□其他技术成果</w:t>
            </w:r>
          </w:p>
        </w:tc>
      </w:tr>
      <w:tr w:rsidR="00EE2DF9">
        <w:trPr>
          <w:trHeight w:val="912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专利号</w:t>
            </w:r>
            <w:r>
              <w:rPr>
                <w:rFonts w:ascii="仿宋_GB2312" w:eastAsia="仿宋_GB2312" w:hAnsi="Malgun Gothic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登记鉴定号</w:t>
            </w:r>
            <w:r>
              <w:rPr>
                <w:rFonts w:ascii="仿宋_GB2312" w:eastAsia="仿宋_GB2312" w:hAnsi="Malgun Gothic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软著编号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</w:tr>
      <w:tr w:rsidR="00EE2DF9">
        <w:trPr>
          <w:trHeight w:val="861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技术领域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□电子信息制造□汽车产业□航空航天□高端装备□新材料新能源□生物医药□人工智能□</w:t>
            </w:r>
            <w:r>
              <w:rPr>
                <w:rFonts w:ascii="仿宋_GB2312" w:eastAsia="仿宋_GB2312" w:hAnsi="Malgun Gothic" w:cs="仿宋_GB2312"/>
                <w:sz w:val="28"/>
                <w:szCs w:val="28"/>
              </w:rPr>
              <w:t>5G</w:t>
            </w: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技术□增材制造□机器人□大数据与云计算□其他</w:t>
            </w:r>
          </w:p>
        </w:tc>
      </w:tr>
      <w:tr w:rsidR="00EE2DF9">
        <w:trPr>
          <w:trHeight w:val="1973"/>
        </w:trPr>
        <w:tc>
          <w:tcPr>
            <w:tcW w:w="195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成果简介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重点描述该成果可解决的问题、先进性及主要技术指标、应用范围、配套条件等。字数</w:t>
            </w:r>
            <w:r>
              <w:rPr>
                <w:rFonts w:ascii="仿宋_GB2312" w:eastAsia="仿宋_GB2312" w:hAnsi="Malgun Gothic" w:cs="仿宋_GB2312"/>
                <w:sz w:val="28"/>
                <w:szCs w:val="28"/>
              </w:rPr>
              <w:t>600</w:t>
            </w: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字以内。</w:t>
            </w:r>
          </w:p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</w:tr>
      <w:tr w:rsidR="00EE2DF9">
        <w:trPr>
          <w:trHeight w:val="1136"/>
        </w:trPr>
        <w:tc>
          <w:tcPr>
            <w:tcW w:w="1951" w:type="dxa"/>
            <w:vMerge/>
            <w:vAlign w:val="center"/>
          </w:tcPr>
          <w:p w:rsidR="00EE2DF9" w:rsidRDefault="00EE2DF9"/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市场前景及预期经济效益。字数</w:t>
            </w:r>
            <w:r>
              <w:rPr>
                <w:rFonts w:ascii="仿宋_GB2312" w:eastAsia="仿宋_GB2312" w:hAnsi="Malgun Gothic" w:cs="仿宋_GB2312"/>
                <w:sz w:val="28"/>
                <w:szCs w:val="28"/>
              </w:rPr>
              <w:t>200</w:t>
            </w: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字以内</w:t>
            </w:r>
          </w:p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</w:tr>
      <w:tr w:rsidR="00EE2DF9">
        <w:trPr>
          <w:trHeight w:val="449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成果阶段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○研发阶段</w:t>
            </w:r>
            <w:r>
              <w:rPr>
                <w:rFonts w:ascii="仿宋_GB2312" w:eastAsia="仿宋_GB2312" w:hAnsi="Malgun Gothic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○原理样机阶段</w:t>
            </w:r>
            <w:r>
              <w:rPr>
                <w:rFonts w:ascii="仿宋_GB2312" w:eastAsia="仿宋_GB2312" w:hAnsi="Malgun Gothic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○小批量阶段</w:t>
            </w:r>
            <w:r>
              <w:rPr>
                <w:rFonts w:ascii="仿宋_GB2312" w:eastAsia="仿宋_GB2312" w:hAnsi="Malgun Gothic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○量产阶段</w:t>
            </w:r>
          </w:p>
        </w:tc>
      </w:tr>
      <w:tr w:rsidR="00EE2DF9">
        <w:trPr>
          <w:trHeight w:val="1198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转化条件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转化所需配套条件（资金、场地、设备等）</w:t>
            </w:r>
          </w:p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</w:p>
        </w:tc>
      </w:tr>
      <w:tr w:rsidR="00EE2DF9">
        <w:trPr>
          <w:trHeight w:val="549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转化方式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□技术许可</w:t>
            </w:r>
            <w:r>
              <w:rPr>
                <w:rFonts w:ascii="仿宋_GB2312" w:eastAsia="仿宋_GB2312" w:hAnsi="Malgun Gothic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□技术转让□技术入股</w:t>
            </w:r>
            <w:r>
              <w:rPr>
                <w:rFonts w:ascii="仿宋_GB2312" w:eastAsia="仿宋_GB2312" w:hAnsi="Malgun Gothic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□其他</w:t>
            </w:r>
          </w:p>
        </w:tc>
      </w:tr>
      <w:tr w:rsidR="00EE2DF9">
        <w:trPr>
          <w:trHeight w:val="282"/>
        </w:trPr>
        <w:tc>
          <w:tcPr>
            <w:tcW w:w="1951" w:type="dxa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center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成果估值</w:t>
            </w:r>
          </w:p>
        </w:tc>
        <w:tc>
          <w:tcPr>
            <w:tcW w:w="7263" w:type="dxa"/>
            <w:gridSpan w:val="3"/>
            <w:tcMar>
              <w:left w:w="108" w:type="dxa"/>
              <w:right w:w="108" w:type="dxa"/>
            </w:tcMar>
            <w:vAlign w:val="center"/>
          </w:tcPr>
          <w:p w:rsidR="00EE2DF9" w:rsidRDefault="00EE2DF9">
            <w:pPr>
              <w:spacing w:line="460" w:lineRule="exact"/>
              <w:jc w:val="right"/>
              <w:rPr>
                <w:rFonts w:ascii="仿宋_GB2312" w:eastAsia="仿宋_GB2312" w:hAnsi="Malgun Gothic"/>
                <w:sz w:val="28"/>
                <w:szCs w:val="28"/>
              </w:rPr>
            </w:pPr>
            <w:r>
              <w:rPr>
                <w:rFonts w:ascii="仿宋_GB2312" w:eastAsia="仿宋_GB2312" w:hAnsi="Malgun Gothic" w:cs="仿宋_GB2312" w:hint="eastAsia"/>
                <w:sz w:val="28"/>
                <w:szCs w:val="28"/>
              </w:rPr>
              <w:t>（万元）</w:t>
            </w:r>
          </w:p>
        </w:tc>
      </w:tr>
    </w:tbl>
    <w:p w:rsidR="00EE2DF9" w:rsidRDefault="00EE2DF9"/>
    <w:sectPr w:rsidR="00EE2DF9" w:rsidSect="008874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B87" w:rsidRDefault="004A0B87" w:rsidP="00A80A25">
      <w:r>
        <w:separator/>
      </w:r>
    </w:p>
  </w:endnote>
  <w:endnote w:type="continuationSeparator" w:id="1">
    <w:p w:rsidR="004A0B87" w:rsidRDefault="004A0B87" w:rsidP="00A80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?? ?痃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B87" w:rsidRDefault="004A0B87" w:rsidP="00A80A25">
      <w:r>
        <w:separator/>
      </w:r>
    </w:p>
  </w:footnote>
  <w:footnote w:type="continuationSeparator" w:id="1">
    <w:p w:rsidR="004A0B87" w:rsidRDefault="004A0B87" w:rsidP="00A80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3A7"/>
    <w:rsid w:val="001B61E4"/>
    <w:rsid w:val="001D7855"/>
    <w:rsid w:val="00263C5C"/>
    <w:rsid w:val="002F4302"/>
    <w:rsid w:val="00316A72"/>
    <w:rsid w:val="003A194B"/>
    <w:rsid w:val="00497339"/>
    <w:rsid w:val="004A0B87"/>
    <w:rsid w:val="00595C57"/>
    <w:rsid w:val="006113A7"/>
    <w:rsid w:val="007B1562"/>
    <w:rsid w:val="008874FC"/>
    <w:rsid w:val="00911408"/>
    <w:rsid w:val="00A80A25"/>
    <w:rsid w:val="00EE2DF9"/>
    <w:rsid w:val="00F2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FC"/>
    <w:pPr>
      <w:jc w:val="both"/>
    </w:pPr>
    <w:rPr>
      <w:rFonts w:eastAsia="宋体" w:cs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rsid w:val="008874F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eastAsia="Malgun Gothic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7F5626"/>
    <w:rPr>
      <w:rFonts w:eastAsia="宋体" w:cs="Calibri"/>
      <w:kern w:val="0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8874FC"/>
    <w:rPr>
      <w:sz w:val="18"/>
      <w:szCs w:val="18"/>
    </w:rPr>
  </w:style>
  <w:style w:type="paragraph" w:styleId="a4">
    <w:name w:val="footer"/>
    <w:basedOn w:val="a"/>
    <w:link w:val="Char10"/>
    <w:uiPriority w:val="99"/>
    <w:rsid w:val="008874FC"/>
    <w:pPr>
      <w:tabs>
        <w:tab w:val="center" w:pos="4153"/>
        <w:tab w:val="right" w:pos="8306"/>
      </w:tabs>
      <w:snapToGrid w:val="0"/>
      <w:jc w:val="left"/>
    </w:pPr>
    <w:rPr>
      <w:rFonts w:eastAsia="Malgun Gothic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7F5626"/>
    <w:rPr>
      <w:rFonts w:eastAsia="宋体" w:cs="Calibri"/>
      <w:kern w:val="0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8874FC"/>
    <w:rPr>
      <w:sz w:val="18"/>
      <w:szCs w:val="18"/>
    </w:rPr>
  </w:style>
  <w:style w:type="character" w:styleId="a5">
    <w:name w:val="Hyperlink"/>
    <w:basedOn w:val="a0"/>
    <w:uiPriority w:val="99"/>
    <w:rsid w:val="008874FC"/>
    <w:rPr>
      <w:color w:val="0000FF"/>
      <w:u w:val="single"/>
    </w:rPr>
  </w:style>
  <w:style w:type="paragraph" w:styleId="a6">
    <w:name w:val="Balloon Text"/>
    <w:basedOn w:val="a"/>
    <w:link w:val="Char2"/>
    <w:uiPriority w:val="99"/>
    <w:semiHidden/>
    <w:rsid w:val="003A194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F5626"/>
    <w:rPr>
      <w:rFonts w:eastAsia="宋体" w:cs="Calibri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关于征集驻市高校院所拟转化科技成果</dc:title>
  <dc:subject/>
  <dc:creator>SNOWMAN</dc:creator>
  <cp:keywords/>
  <dc:description/>
  <cp:lastModifiedBy>CaoChangke</cp:lastModifiedBy>
  <cp:revision>3</cp:revision>
  <cp:lastPrinted>2020-02-27T02:38:00Z</cp:lastPrinted>
  <dcterms:created xsi:type="dcterms:W3CDTF">2020-02-27T03:02:00Z</dcterms:created>
  <dcterms:modified xsi:type="dcterms:W3CDTF">2020-02-27T04:09:00Z</dcterms:modified>
</cp:coreProperties>
</file>