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13" w:rsidRPr="008C7813" w:rsidRDefault="008C7813" w:rsidP="008C7813">
      <w:pPr>
        <w:pStyle w:val="Default"/>
        <w:spacing w:line="600" w:lineRule="exact"/>
        <w:jc w:val="both"/>
        <w:rPr>
          <w:rFonts w:ascii="仿宋_GB2312" w:eastAsia="仿宋_GB2312" w:hAnsi="Times New Roman" w:cs="Times New Roman" w:hint="eastAsia"/>
          <w:sz w:val="32"/>
          <w:szCs w:val="32"/>
        </w:rPr>
      </w:pPr>
      <w:r w:rsidRPr="008C7813">
        <w:rPr>
          <w:rFonts w:ascii="仿宋_GB2312" w:eastAsia="仿宋_GB2312" w:hAnsi="Times New Roman" w:cs="Times New Roman" w:hint="eastAsia"/>
          <w:sz w:val="32"/>
          <w:szCs w:val="32"/>
        </w:rPr>
        <w:t>附件2</w:t>
      </w:r>
    </w:p>
    <w:p w:rsidR="008C7813" w:rsidRPr="008C7813" w:rsidRDefault="008C7813" w:rsidP="008C7813">
      <w:pPr>
        <w:spacing w:beforeLines="50" w:before="156" w:afterLines="50" w:after="156" w:line="600" w:lineRule="exact"/>
        <w:ind w:firstLineChars="200" w:firstLine="640"/>
        <w:jc w:val="center"/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</w:pPr>
      <w:bookmarkStart w:id="0" w:name="_GoBack"/>
      <w:r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西安石油大学</w:t>
      </w:r>
      <w:r w:rsidRPr="008C7813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第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二</w:t>
      </w:r>
      <w:r w:rsidRPr="008C7813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届高校</w:t>
      </w:r>
      <w:proofErr w:type="gramStart"/>
      <w:r w:rsidRPr="008C7813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教师微课教学</w:t>
      </w:r>
      <w:proofErr w:type="gramEnd"/>
      <w:r w:rsidRPr="008C7813">
        <w:rPr>
          <w:rFonts w:ascii="黑体" w:eastAsia="黑体" w:hAnsi="黑体" w:cs="Times New Roman" w:hint="eastAsia"/>
          <w:color w:val="000000"/>
          <w:kern w:val="0"/>
          <w:sz w:val="32"/>
          <w:szCs w:val="36"/>
        </w:rPr>
        <w:t>比赛</w:t>
      </w:r>
      <w:hyperlink r:id="rId7" w:history="1">
        <w:r w:rsidRPr="008C7813">
          <w:rPr>
            <w:rFonts w:ascii="黑体" w:eastAsia="黑体" w:hAnsi="黑体" w:cs="Times New Roman" w:hint="eastAsia"/>
            <w:color w:val="000000"/>
            <w:kern w:val="0"/>
            <w:sz w:val="32"/>
            <w:szCs w:val="36"/>
          </w:rPr>
          <w:t>评审规则</w:t>
        </w:r>
      </w:hyperlink>
    </w:p>
    <w:tbl>
      <w:tblPr>
        <w:tblW w:w="5950" w:type="pct"/>
        <w:tblInd w:w="-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65"/>
        <w:gridCol w:w="9326"/>
      </w:tblGrid>
      <w:tr w:rsidR="008C7813" w:rsidRPr="008C7813" w:rsidTr="00BF1AD6">
        <w:trPr>
          <w:trHeight w:val="894"/>
        </w:trPr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作品</w:t>
            </w:r>
          </w:p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规范</w:t>
            </w:r>
          </w:p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46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一、材料完整（5分）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proofErr w:type="gramStart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包含微课视频</w:t>
            </w:r>
            <w:proofErr w:type="gramEnd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，教学方案设计、课件等。如</w:t>
            </w:r>
            <w:proofErr w:type="gramStart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在微课视频</w:t>
            </w:r>
            <w:proofErr w:type="gramEnd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中使用到的习题及总结等辅助资料，可以单个文件方式上</w:t>
            </w:r>
            <w:proofErr w:type="gramStart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传相关</w:t>
            </w:r>
            <w:proofErr w:type="gramEnd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辅助资料。</w:t>
            </w:r>
          </w:p>
        </w:tc>
      </w:tr>
      <w:tr w:rsidR="008C7813" w:rsidRPr="008C7813" w:rsidTr="00BF1AD6">
        <w:trPr>
          <w:trHeight w:val="1532"/>
        </w:trPr>
        <w:tc>
          <w:tcPr>
            <w:tcW w:w="333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二、技术规范（5分）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1．</w:t>
            </w:r>
            <w:proofErr w:type="gramStart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微课视频</w:t>
            </w:r>
            <w:proofErr w:type="gramEnd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：时长5-15分钟，鼓励简明易懂、短小</w:t>
            </w:r>
            <w:proofErr w:type="gramStart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精趣的微课</w:t>
            </w:r>
            <w:proofErr w:type="gramEnd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作品；视频图像清晰稳定、构图合理、声音清楚，主要教学内容有字幕提示等；视频片头应显示作品标题、作者、单位。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2．多媒体教学课件：配合视频讲授使用的主要教学课件为PowerPoint格式，需单独文件提交；其他资料须符合网站上传要求。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3．教学方案设计表内应注明讲课内容所属学科、专业、课程及适用对象等信息。</w:t>
            </w:r>
          </w:p>
        </w:tc>
      </w:tr>
      <w:tr w:rsidR="008C7813" w:rsidRPr="008C7813" w:rsidTr="00BF1AD6">
        <w:trPr>
          <w:trHeight w:val="1240"/>
        </w:trPr>
        <w:tc>
          <w:tcPr>
            <w:tcW w:w="33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教学</w:t>
            </w:r>
          </w:p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安排</w:t>
            </w:r>
          </w:p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40分</w:t>
            </w: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一、选题价值（10分）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应针对教学过程中的重点、难点问题，具备独立性、示范性、代表性。</w:t>
            </w:r>
          </w:p>
        </w:tc>
      </w:tr>
      <w:tr w:rsidR="008C7813" w:rsidRPr="008C7813" w:rsidTr="00BF1AD6">
        <w:trPr>
          <w:trHeight w:val="1561"/>
        </w:trPr>
        <w:tc>
          <w:tcPr>
            <w:tcW w:w="33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二、教学设计与组织（15分）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1．教学方案：围绕选题设计，突出重点，注重实效；教学目的明确，教学思路清晰，注重学生全面发展。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2．教学内容：严谨充实，无科学性、政策性错误，能理论联系实际，反映社会和学科发展。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3．教学组织与编排：要符合学生的认知规律；教学过程主线清晰、重点突出，逻辑性强，明了易懂；注重突出学生的主体性以及教与学活动的有机结合。</w:t>
            </w:r>
          </w:p>
        </w:tc>
      </w:tr>
      <w:tr w:rsidR="008C7813" w:rsidRPr="008C7813" w:rsidTr="00BF1AD6">
        <w:trPr>
          <w:trHeight w:val="956"/>
        </w:trPr>
        <w:tc>
          <w:tcPr>
            <w:tcW w:w="33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三、教学方法与手段（15分）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教学策略选择正确，注重调动学生的学习积极性和创造性思维能力；能根据教学需求选用灵活适当的教学方法；信息技术手段运用合理，正确选择使用各种教学媒体，教学效果好。</w:t>
            </w:r>
          </w:p>
        </w:tc>
      </w:tr>
      <w:tr w:rsidR="008C7813" w:rsidRPr="008C7813" w:rsidTr="00BF1AD6">
        <w:trPr>
          <w:trHeight w:val="489"/>
        </w:trPr>
        <w:tc>
          <w:tcPr>
            <w:tcW w:w="33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教学</w:t>
            </w:r>
          </w:p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效果</w:t>
            </w:r>
          </w:p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  <w:p w:rsidR="008C7813" w:rsidRPr="008C7813" w:rsidRDefault="008C7813" w:rsidP="008C7813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50分</w:t>
            </w: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一、目标达成( 15分)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完成设定的教学目标，有效解决实际教学问题，促进学生创造性思维能力的提高。</w:t>
            </w:r>
          </w:p>
        </w:tc>
      </w:tr>
      <w:tr w:rsidR="008C7813" w:rsidRPr="008C7813" w:rsidTr="00BF1AD6">
        <w:trPr>
          <w:trHeight w:val="747"/>
        </w:trPr>
        <w:tc>
          <w:tcPr>
            <w:tcW w:w="33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二、教学特色( 20分)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8C7813" w:rsidRPr="008C7813" w:rsidTr="00BF1AD6">
        <w:trPr>
          <w:trHeight w:val="1028"/>
        </w:trPr>
        <w:tc>
          <w:tcPr>
            <w:tcW w:w="33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7813" w:rsidRPr="008C7813" w:rsidRDefault="008C7813" w:rsidP="008C781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三、教学规范（ 15分）</w:t>
            </w:r>
          </w:p>
          <w:p w:rsidR="008C7813" w:rsidRPr="008C7813" w:rsidRDefault="008C7813" w:rsidP="008C7813">
            <w:pPr>
              <w:ind w:firstLineChars="200" w:firstLine="48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教学语言规范、清晰，富有感染力；教学逻辑严谨，能够较好运用各种现代教育技术手段，相关知识点、教学内容等讲解清楚。如教师出镜，则需仪表得当，</w:t>
            </w:r>
            <w:proofErr w:type="gramStart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教态自然</w:t>
            </w:r>
            <w:proofErr w:type="gramEnd"/>
            <w:r w:rsidRPr="008C781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，能展现良好的教学风貌和个人魅力。</w:t>
            </w:r>
          </w:p>
        </w:tc>
      </w:tr>
    </w:tbl>
    <w:p w:rsidR="003C21EB" w:rsidRPr="008C7813" w:rsidRDefault="003C21EB" w:rsidP="008C7813">
      <w:pPr>
        <w:spacing w:beforeLines="50" w:before="156" w:afterLines="50" w:after="156" w:line="600" w:lineRule="exact"/>
        <w:jc w:val="center"/>
      </w:pPr>
    </w:p>
    <w:sectPr w:rsidR="003C21EB" w:rsidRPr="008C7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86" w:rsidRDefault="00AE7B86" w:rsidP="00EC6508">
      <w:r>
        <w:separator/>
      </w:r>
    </w:p>
  </w:endnote>
  <w:endnote w:type="continuationSeparator" w:id="0">
    <w:p w:rsidR="00AE7B86" w:rsidRDefault="00AE7B86" w:rsidP="00EC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86" w:rsidRDefault="00AE7B86" w:rsidP="00EC6508">
      <w:r>
        <w:separator/>
      </w:r>
    </w:p>
  </w:footnote>
  <w:footnote w:type="continuationSeparator" w:id="0">
    <w:p w:rsidR="00AE7B86" w:rsidRDefault="00AE7B86" w:rsidP="00EC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BF"/>
    <w:rsid w:val="003C21EB"/>
    <w:rsid w:val="008C7813"/>
    <w:rsid w:val="009F29BF"/>
    <w:rsid w:val="00AE7B86"/>
    <w:rsid w:val="00B2204D"/>
    <w:rsid w:val="00E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508"/>
    <w:rPr>
      <w:sz w:val="18"/>
      <w:szCs w:val="18"/>
    </w:rPr>
  </w:style>
  <w:style w:type="paragraph" w:customStyle="1" w:styleId="Default">
    <w:name w:val="Default"/>
    <w:uiPriority w:val="99"/>
    <w:rsid w:val="00EC650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508"/>
    <w:rPr>
      <w:sz w:val="18"/>
      <w:szCs w:val="18"/>
    </w:rPr>
  </w:style>
  <w:style w:type="paragraph" w:customStyle="1" w:styleId="Default">
    <w:name w:val="Default"/>
    <w:uiPriority w:val="99"/>
    <w:rsid w:val="00EC650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edu.gov.cn/file/upload/201412/16/11-28-30-32-10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2017-11-29T11:55:00Z</dcterms:created>
  <dcterms:modified xsi:type="dcterms:W3CDTF">2017-11-29T12:08:00Z</dcterms:modified>
</cp:coreProperties>
</file>