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b/>
          <w:sz w:val="24"/>
          <w:szCs w:val="24"/>
        </w:rPr>
      </w:pPr>
      <w:r>
        <w:rPr>
          <w:rFonts w:hAnsi="宋体"/>
          <w:b/>
          <w:sz w:val="24"/>
          <w:szCs w:val="24"/>
        </w:rPr>
        <w:t>一、项目名称</w:t>
      </w:r>
    </w:p>
    <w:p>
      <w:pPr>
        <w:keepNext w:val="0"/>
        <w:keepLines w:val="0"/>
        <w:widowControl/>
        <w:suppressLineNumbers w:val="0"/>
        <w:jc w:val="left"/>
        <w:rPr>
          <w:rFonts w:hint="eastAsia" w:hAnsi="宋体"/>
          <w:sz w:val="24"/>
          <w:szCs w:val="24"/>
        </w:rPr>
      </w:pPr>
      <w:r>
        <w:rPr>
          <w:rFonts w:hint="eastAsia" w:hAnsi="宋体"/>
          <w:sz w:val="24"/>
          <w:szCs w:val="24"/>
          <w:lang w:val="en-US" w:eastAsia="zh-CN"/>
        </w:rPr>
        <w:t>住宅价格变化的系统动力学仿真模拟研究</w:t>
      </w:r>
    </w:p>
    <w:p>
      <w:pPr>
        <w:spacing w:line="360" w:lineRule="exact"/>
        <w:rPr>
          <w:b/>
          <w:sz w:val="24"/>
          <w:szCs w:val="24"/>
        </w:rPr>
      </w:pPr>
      <w:r>
        <w:rPr>
          <w:rFonts w:hAnsi="宋体"/>
          <w:b/>
          <w:sz w:val="24"/>
          <w:szCs w:val="24"/>
        </w:rPr>
        <w:t>二、提名者及提名意见</w:t>
      </w:r>
    </w:p>
    <w:p>
      <w:pPr>
        <w:spacing w:line="360" w:lineRule="exact"/>
        <w:ind w:firstLine="482" w:firstLineChars="200"/>
        <w:rPr>
          <w:sz w:val="24"/>
          <w:szCs w:val="24"/>
        </w:rPr>
      </w:pPr>
      <w:r>
        <w:rPr>
          <w:b/>
          <w:bCs/>
          <w:sz w:val="24"/>
          <w:szCs w:val="24"/>
        </w:rPr>
        <w:t>提名单位：</w:t>
      </w:r>
      <w:r>
        <w:rPr>
          <w:sz w:val="24"/>
          <w:szCs w:val="24"/>
        </w:rPr>
        <w:t>陕西省教育厅</w:t>
      </w:r>
    </w:p>
    <w:p>
      <w:pPr>
        <w:spacing w:line="360" w:lineRule="exact"/>
        <w:ind w:firstLine="482" w:firstLineChars="200"/>
        <w:rPr>
          <w:sz w:val="24"/>
          <w:szCs w:val="24"/>
        </w:rPr>
      </w:pPr>
      <w:r>
        <w:rPr>
          <w:b/>
          <w:bCs/>
          <w:sz w:val="24"/>
          <w:szCs w:val="24"/>
        </w:rPr>
        <w:t>提名意见：</w:t>
      </w:r>
      <w:r>
        <w:rPr>
          <w:b/>
          <w:bCs/>
          <w:color w:val="FF0000"/>
          <w:sz w:val="24"/>
          <w:szCs w:val="24"/>
        </w:rPr>
        <w:t xml:space="preserve"> </w:t>
      </w:r>
    </w:p>
    <w:p>
      <w:pPr>
        <w:spacing w:line="360" w:lineRule="auto"/>
        <w:ind w:firstLine="480" w:firstLineChars="200"/>
        <w:rPr>
          <w:rFonts w:hint="eastAsia"/>
          <w:sz w:val="24"/>
          <w:szCs w:val="24"/>
        </w:rPr>
      </w:pPr>
      <w:r>
        <w:rPr>
          <w:rFonts w:hint="eastAsia"/>
          <w:sz w:val="24"/>
          <w:szCs w:val="24"/>
          <w:lang w:val="en-US" w:eastAsia="zh-CN"/>
        </w:rPr>
        <w:t xml:space="preserve">西安交通大学经济与金融学院沈悦教授及其研究团队基于系统动力学的理论和方法，从系统论角度研究了房价变化的四个问题：影响房价变化的主要因素有哪些？引起房价波动的主要动力机制是什么？如何识别中国近年来房价波动的异常特征？怎样制定科学有效的房价宏观调控政策？为探寻引起房价过度上涨的内在动力源，提出稳定房价的宏观调控措施提供了很好的理论和实证支持，对政策制定者、学术研究者进一步开展研究提供了很好参考，具有重要实际应用价值。 </w:t>
      </w:r>
    </w:p>
    <w:p>
      <w:pPr>
        <w:spacing w:line="360" w:lineRule="auto"/>
        <w:ind w:firstLine="480" w:firstLineChars="200"/>
        <w:rPr>
          <w:rFonts w:hint="eastAsia"/>
          <w:sz w:val="24"/>
          <w:szCs w:val="24"/>
        </w:rPr>
      </w:pPr>
      <w:r>
        <w:rPr>
          <w:rFonts w:hint="eastAsia"/>
          <w:sz w:val="24"/>
          <w:szCs w:val="24"/>
          <w:lang w:val="en-US" w:eastAsia="zh-CN"/>
        </w:rPr>
        <w:t xml:space="preserve">据此，推荐其申报陕西省科技进步三等奖。 </w:t>
      </w:r>
    </w:p>
    <w:p>
      <w:pPr>
        <w:spacing w:line="360" w:lineRule="exact"/>
        <w:rPr>
          <w:rFonts w:hAnsi="宋体"/>
          <w:b/>
          <w:sz w:val="24"/>
          <w:szCs w:val="24"/>
        </w:rPr>
      </w:pPr>
      <w:r>
        <w:rPr>
          <w:rFonts w:hint="eastAsia" w:hAnsi="宋体"/>
          <w:b/>
          <w:sz w:val="24"/>
          <w:szCs w:val="24"/>
        </w:rPr>
        <w:t>三、项目简介</w:t>
      </w:r>
    </w:p>
    <w:p>
      <w:pPr>
        <w:pStyle w:val="4"/>
        <w:spacing w:line="440" w:lineRule="exact"/>
        <w:jc w:val="left"/>
        <w:outlineLvl w:val="1"/>
        <w:rPr>
          <w:rFonts w:hint="eastAsia"/>
          <w:lang w:val="en-US" w:eastAsia="zh-CN"/>
        </w:rPr>
      </w:pPr>
      <w:r>
        <w:rPr>
          <w:rFonts w:hint="eastAsia"/>
          <w:lang w:val="en-US" w:eastAsia="zh-CN"/>
        </w:rPr>
        <w:t xml:space="preserve">本项目在国家自然科学基金项目（住宅价格变化的系统动力学仿真模拟研究，71073123）资助下，共完成学术专著 </w:t>
      </w:r>
      <w:r>
        <w:rPr>
          <w:rFonts w:hint="default"/>
          <w:lang w:val="en-US" w:eastAsia="zh-CN"/>
        </w:rPr>
        <w:t xml:space="preserve">1 </w:t>
      </w:r>
      <w:r>
        <w:rPr>
          <w:rFonts w:hint="eastAsia"/>
          <w:lang w:val="en-US" w:eastAsia="zh-CN"/>
        </w:rPr>
        <w:t xml:space="preserve">部、科研论文 </w:t>
      </w:r>
      <w:r>
        <w:rPr>
          <w:rFonts w:hint="default"/>
          <w:lang w:val="en-US" w:eastAsia="zh-CN"/>
        </w:rPr>
        <w:t xml:space="preserve">28 </w:t>
      </w:r>
      <w:r>
        <w:rPr>
          <w:rFonts w:hint="eastAsia"/>
          <w:lang w:val="en-US" w:eastAsia="zh-CN"/>
        </w:rPr>
        <w:t xml:space="preserve">篇、成果要报 </w:t>
      </w:r>
      <w:r>
        <w:rPr>
          <w:rFonts w:hint="default"/>
          <w:lang w:val="en-US" w:eastAsia="zh-CN"/>
        </w:rPr>
        <w:t xml:space="preserve">1 </w:t>
      </w:r>
      <w:r>
        <w:rPr>
          <w:rFonts w:hint="eastAsia"/>
          <w:lang w:val="en-US" w:eastAsia="zh-CN"/>
        </w:rPr>
        <w:t xml:space="preserve">份。     </w:t>
      </w:r>
    </w:p>
    <w:p>
      <w:pPr>
        <w:pStyle w:val="4"/>
        <w:spacing w:line="440" w:lineRule="exact"/>
        <w:jc w:val="left"/>
        <w:outlineLvl w:val="1"/>
        <w:rPr>
          <w:rFonts w:hint="eastAsia"/>
        </w:rPr>
      </w:pPr>
      <w:r>
        <w:rPr>
          <w:rFonts w:hint="eastAsia"/>
          <w:lang w:val="en-US" w:eastAsia="zh-CN"/>
        </w:rPr>
        <w:t xml:space="preserve">主要研究内容如下： </w:t>
      </w:r>
    </w:p>
    <w:p>
      <w:pPr>
        <w:pStyle w:val="4"/>
        <w:spacing w:line="440" w:lineRule="exact"/>
        <w:jc w:val="left"/>
        <w:outlineLvl w:val="1"/>
        <w:rPr>
          <w:rFonts w:hint="eastAsia"/>
        </w:rPr>
      </w:pPr>
      <w:r>
        <w:rPr>
          <w:rFonts w:hint="eastAsia"/>
          <w:lang w:val="en-US" w:eastAsia="zh-CN"/>
        </w:rPr>
        <w:t xml:space="preserve">（1）基于系统动力学理论和方法构建了住宅价格变化的动力机制理论分析框架。针对现有 研究存在的不足，本项目以系统动力学原理为指导，将住宅价格变化的动力机制看作一个复杂系统，再对其内部的反馈结构进行分析，构建了住宅价格变化动力机制的理论分析框架。 </w:t>
      </w:r>
    </w:p>
    <w:p>
      <w:pPr>
        <w:pStyle w:val="4"/>
        <w:spacing w:line="440" w:lineRule="exact"/>
        <w:jc w:val="left"/>
        <w:outlineLvl w:val="1"/>
        <w:rPr>
          <w:rFonts w:hint="eastAsia"/>
        </w:rPr>
      </w:pPr>
      <w:r>
        <w:rPr>
          <w:rFonts w:hint="eastAsia"/>
          <w:lang w:val="en-US" w:eastAsia="zh-CN"/>
        </w:rPr>
        <w:t>（</w:t>
      </w:r>
      <w:r>
        <w:rPr>
          <w:rFonts w:hint="default"/>
          <w:lang w:val="en-US" w:eastAsia="zh-CN"/>
        </w:rPr>
        <w:t>2</w:t>
      </w:r>
      <w:r>
        <w:rPr>
          <w:rFonts w:hint="eastAsia"/>
          <w:lang w:val="en-US" w:eastAsia="zh-CN"/>
        </w:rPr>
        <w:t xml:space="preserve">）将 </w:t>
      </w:r>
      <w:r>
        <w:rPr>
          <w:rFonts w:hint="default"/>
          <w:lang w:val="en-US" w:eastAsia="zh-CN"/>
        </w:rPr>
        <w:t xml:space="preserve">Stock-Flow </w:t>
      </w:r>
      <w:r>
        <w:rPr>
          <w:rFonts w:hint="eastAsia"/>
          <w:lang w:val="en-US" w:eastAsia="zh-CN"/>
        </w:rPr>
        <w:t xml:space="preserve">模型与扩展的 </w:t>
      </w:r>
      <w:r>
        <w:rPr>
          <w:rFonts w:hint="default"/>
          <w:lang w:val="en-US" w:eastAsia="zh-CN"/>
        </w:rPr>
        <w:t xml:space="preserve">Cournot </w:t>
      </w:r>
      <w:r>
        <w:rPr>
          <w:rFonts w:hint="eastAsia"/>
          <w:lang w:val="en-US" w:eastAsia="zh-CN"/>
        </w:rPr>
        <w:t xml:space="preserve">模型融合，构建了住宅供给模型。在构建住宅供给模型时综合考虑了市场结构和空置面积。较好地体现了从 </w:t>
      </w:r>
      <w:r>
        <w:rPr>
          <w:rFonts w:hint="default"/>
          <w:lang w:val="en-US" w:eastAsia="zh-CN"/>
        </w:rPr>
        <w:t xml:space="preserve">2000 </w:t>
      </w:r>
      <w:r>
        <w:rPr>
          <w:rFonts w:hint="eastAsia"/>
          <w:lang w:val="en-US" w:eastAsia="zh-CN"/>
        </w:rPr>
        <w:t>年以来我国住宅供给对住宅价格反映不敏感甚至出现价格上升而供给下降、空置面积与新施工面积呈同向增长的特点，开发商通过</w:t>
      </w:r>
      <w:r>
        <w:rPr>
          <w:rFonts w:hint="default"/>
          <w:lang w:val="en-US" w:eastAsia="zh-CN"/>
        </w:rPr>
        <w:t>“</w:t>
      </w:r>
      <w:r>
        <w:rPr>
          <w:rFonts w:hint="eastAsia"/>
          <w:lang w:val="en-US" w:eastAsia="zh-CN"/>
        </w:rPr>
        <w:t>捂盘惜售</w:t>
      </w:r>
      <w:r>
        <w:rPr>
          <w:rFonts w:hint="default"/>
          <w:lang w:val="en-US" w:eastAsia="zh-CN"/>
        </w:rPr>
        <w:t>”</w:t>
      </w:r>
      <w:r>
        <w:rPr>
          <w:rFonts w:hint="eastAsia"/>
          <w:lang w:val="en-US" w:eastAsia="zh-CN"/>
        </w:rPr>
        <w:t xml:space="preserve">以抬高住宅价格的现象。 </w:t>
      </w:r>
    </w:p>
    <w:p>
      <w:pPr>
        <w:pStyle w:val="4"/>
        <w:spacing w:line="440" w:lineRule="exact"/>
        <w:jc w:val="left"/>
        <w:outlineLvl w:val="1"/>
        <w:rPr>
          <w:rFonts w:hint="eastAsia"/>
        </w:rPr>
      </w:pPr>
      <w:r>
        <w:rPr>
          <w:rFonts w:hint="eastAsia"/>
          <w:lang w:val="en-US" w:eastAsia="zh-CN"/>
        </w:rPr>
        <w:t>（</w:t>
      </w:r>
      <w:r>
        <w:rPr>
          <w:rFonts w:hint="default"/>
          <w:lang w:val="en-US" w:eastAsia="zh-CN"/>
        </w:rPr>
        <w:t>3</w:t>
      </w:r>
      <w:r>
        <w:rPr>
          <w:rFonts w:hint="eastAsia"/>
          <w:lang w:val="en-US" w:eastAsia="zh-CN"/>
        </w:rPr>
        <w:t xml:space="preserve">）利用系统动力学具有实验模拟的优势，辨识出住宅价格变化的主导动力机制。影响住宅价格变化的因素众多，到底是哪种或者哪些力量对其具有支配性作用？本项目利用系统动力学具有实验模拟的优势，综合运用逐步隔离非主导回路和参数变异法，辨识出住宅价格的主导动力机制。实验结果表明，开发商定价、土地价格和商品房供给与住宅价格之间的反馈机制是主导住宅价格变化的主要动力源，对制定房价宏观调控政策具有启示作用。 </w:t>
      </w:r>
    </w:p>
    <w:p>
      <w:pPr>
        <w:pStyle w:val="4"/>
        <w:spacing w:line="440" w:lineRule="exact"/>
        <w:jc w:val="left"/>
        <w:outlineLvl w:val="1"/>
        <w:rPr>
          <w:rFonts w:hint="eastAsia"/>
        </w:rPr>
      </w:pPr>
      <w:r>
        <w:rPr>
          <w:rFonts w:hint="eastAsia"/>
          <w:lang w:val="en-US" w:eastAsia="zh-CN"/>
        </w:rPr>
        <w:t>（</w:t>
      </w:r>
      <w:r>
        <w:rPr>
          <w:rFonts w:hint="default"/>
          <w:lang w:val="en-US" w:eastAsia="zh-CN"/>
        </w:rPr>
        <w:t>4</w:t>
      </w:r>
      <w:r>
        <w:rPr>
          <w:rFonts w:hint="eastAsia"/>
          <w:lang w:val="en-US" w:eastAsia="zh-CN"/>
        </w:rPr>
        <w:t xml:space="preserve">）构建了住房支付能力稳定性测度模型并利用面板实证方法对住宅价格异常波动下的居民住房支付能力进行分析。通过构建住房支付能力稳定性分析体系，对居民住房支付能力进行研究，实现了两个突破：采用马氏距离法将研究对象进行聚类分组，既避免了部分城市所在组不能反映其真实住宅价格归属问题，又避免了宏观分析的稳定性测试低通过率问题；运用异质面板数据分析方法及 </w:t>
      </w:r>
      <w:r>
        <w:rPr>
          <w:rFonts w:hint="default"/>
          <w:lang w:val="en-US" w:eastAsia="zh-CN"/>
        </w:rPr>
        <w:t xml:space="preserve">FMOLS </w:t>
      </w:r>
      <w:r>
        <w:rPr>
          <w:rFonts w:hint="eastAsia"/>
          <w:lang w:val="en-US" w:eastAsia="zh-CN"/>
        </w:rPr>
        <w:t xml:space="preserve">模型考察了居民住房支付能力问题，并在基准模型基础上添加更多经济基本面因素作为解释变量，做出更为细致的微观解释。 </w:t>
      </w:r>
    </w:p>
    <w:p>
      <w:pPr>
        <w:pStyle w:val="4"/>
        <w:spacing w:line="440" w:lineRule="exact"/>
        <w:jc w:val="left"/>
        <w:outlineLvl w:val="1"/>
        <w:rPr>
          <w:rFonts w:hint="eastAsia"/>
        </w:rPr>
      </w:pPr>
      <w:r>
        <w:rPr>
          <w:rFonts w:hint="eastAsia"/>
          <w:lang w:val="en-US" w:eastAsia="zh-CN"/>
        </w:rPr>
        <w:t>（</w:t>
      </w:r>
      <w:r>
        <w:rPr>
          <w:rFonts w:hint="default"/>
          <w:lang w:val="en-US" w:eastAsia="zh-CN"/>
        </w:rPr>
        <w:t>5</w:t>
      </w:r>
      <w:r>
        <w:rPr>
          <w:rFonts w:hint="eastAsia"/>
          <w:lang w:val="en-US" w:eastAsia="zh-CN"/>
        </w:rPr>
        <w:t xml:space="preserve">）细分投资主体依据其决策行为特征，分析其各自的交易行为对住宅价格波动的影响，从而挖掘主导住宅价格异常波动的动力源。将投资主体细分为常规购房者、投资性购房者和投机性购房者，结合行为经济学理论中的正反馈原理，利用适应预期模型、状态空间模型和分阶段 </w:t>
      </w:r>
      <w:r>
        <w:rPr>
          <w:rFonts w:hint="default"/>
          <w:lang w:val="en-US" w:eastAsia="zh-CN"/>
        </w:rPr>
        <w:t xml:space="preserve">Granger </w:t>
      </w:r>
      <w:r>
        <w:rPr>
          <w:rFonts w:hint="eastAsia"/>
          <w:lang w:val="en-US" w:eastAsia="zh-CN"/>
        </w:rPr>
        <w:t xml:space="preserve">因果关系检验等方法实证分析各类型投资主体的交易行为对住宅价格波动的影响，依此探讨近年来主导我国住宅价格异常波动的动力源。 </w:t>
      </w:r>
    </w:p>
    <w:p>
      <w:pPr>
        <w:pStyle w:val="4"/>
        <w:spacing w:line="440" w:lineRule="exact"/>
        <w:jc w:val="left"/>
        <w:outlineLvl w:val="1"/>
        <w:rPr>
          <w:rFonts w:hint="eastAsia"/>
        </w:rPr>
      </w:pPr>
      <w:r>
        <w:rPr>
          <w:rFonts w:hint="eastAsia"/>
          <w:lang w:val="en-US" w:eastAsia="zh-CN"/>
        </w:rPr>
        <w:t>（</w:t>
      </w:r>
      <w:r>
        <w:rPr>
          <w:rFonts w:hint="default"/>
          <w:lang w:val="en-US" w:eastAsia="zh-CN"/>
        </w:rPr>
        <w:t>6</w:t>
      </w:r>
      <w:r>
        <w:rPr>
          <w:rFonts w:hint="eastAsia"/>
          <w:lang w:val="en-US" w:eastAsia="zh-CN"/>
        </w:rPr>
        <w:t xml:space="preserve">）建立了一个相对完整的住宅价格异常波动识别体系，为常态化、动态化监测住宅价格异常波动提供科学依据。住宅价格是一种市场现象，涨跌是其常态，但过快上涨或过快下跌都会对居民生产生活和国民经济运行产生不利影响。鉴于此，本项目力求规避以往绝大多数文献仅研究过快上涨（泡沫）即单方面异常波动比较静态分析的局限性，在考虑了居民住房条件改善的前提下，构建了一个相对完整的住宅价格异常波动动态化识别体系，为长期内常态化监测住宅价格异常波动和政府适时适度对其治理提供科学依据。 </w:t>
      </w:r>
    </w:p>
    <w:p>
      <w:pPr>
        <w:pStyle w:val="4"/>
        <w:spacing w:line="440" w:lineRule="exact"/>
        <w:jc w:val="left"/>
        <w:outlineLvl w:val="1"/>
        <w:rPr>
          <w:rFonts w:hint="eastAsia"/>
        </w:rPr>
      </w:pPr>
      <w:r>
        <w:rPr>
          <w:rFonts w:hint="eastAsia"/>
          <w:lang w:val="en-US" w:eastAsia="zh-CN"/>
        </w:rPr>
        <w:t>（</w:t>
      </w:r>
      <w:r>
        <w:rPr>
          <w:rFonts w:hint="default"/>
          <w:lang w:val="en-US" w:eastAsia="zh-CN"/>
        </w:rPr>
        <w:t>7</w:t>
      </w:r>
      <w:r>
        <w:rPr>
          <w:rFonts w:hint="eastAsia"/>
          <w:lang w:val="en-US" w:eastAsia="zh-CN"/>
        </w:rPr>
        <w:t xml:space="preserve">）解析了我国收入异质的城市间房价冲击系统性风险的非线性结构。以门限向量自回归获取的收入门槛值对我国 </w:t>
      </w:r>
      <w:r>
        <w:rPr>
          <w:rFonts w:hint="default"/>
          <w:lang w:val="en-US" w:eastAsia="zh-CN"/>
        </w:rPr>
        <w:t xml:space="preserve">35 </w:t>
      </w:r>
      <w:r>
        <w:rPr>
          <w:rFonts w:hint="eastAsia"/>
          <w:lang w:val="en-US" w:eastAsia="zh-CN"/>
        </w:rPr>
        <w:t xml:space="preserve">个大中城市的相关数据进行了分类，划分类别、区分层次展开了更加具体细致、实用性更强的研究。此处的门槛区间划分取代了一般文献中强加外生性标准分离样本的方法，使得分析结果更加科学可靠；同时，所使用的非线性研究手段和获得的有效结果在该研究领域目前国内前所未有。 </w:t>
      </w:r>
    </w:p>
    <w:p>
      <w:pPr>
        <w:pStyle w:val="4"/>
        <w:spacing w:line="440" w:lineRule="exact"/>
        <w:jc w:val="left"/>
        <w:outlineLvl w:val="1"/>
        <w:rPr>
          <w:rFonts w:hint="eastAsia"/>
        </w:rPr>
      </w:pPr>
      <w:r>
        <w:rPr>
          <w:rFonts w:hint="eastAsia"/>
          <w:lang w:val="en-US" w:eastAsia="zh-CN"/>
        </w:rPr>
        <w:t>（</w:t>
      </w:r>
      <w:r>
        <w:rPr>
          <w:rFonts w:hint="default"/>
          <w:lang w:val="en-US" w:eastAsia="zh-CN"/>
        </w:rPr>
        <w:t>8</w:t>
      </w:r>
      <w:r>
        <w:rPr>
          <w:rFonts w:hint="eastAsia"/>
          <w:lang w:val="en-US" w:eastAsia="zh-CN"/>
        </w:rPr>
        <w:t>）基于行为经济学理论构建了异质性商品房需求模型，运用系统仿真方法分析了货币政策对异质性需求主体决策行为影响效果的差异。通过系统仿真发现，投资性需求与住宅价格增长率呈正向关系；投资性需求主体的决策行为具有</w:t>
      </w:r>
      <w:r>
        <w:rPr>
          <w:rFonts w:hint="default"/>
          <w:lang w:val="en-US" w:eastAsia="zh-CN"/>
        </w:rPr>
        <w:t>“</w:t>
      </w:r>
      <w:r>
        <w:rPr>
          <w:rFonts w:hint="eastAsia"/>
          <w:lang w:val="en-US" w:eastAsia="zh-CN"/>
        </w:rPr>
        <w:t>心理账户效应</w:t>
      </w:r>
      <w:r>
        <w:rPr>
          <w:rFonts w:hint="default"/>
          <w:lang w:val="en-US" w:eastAsia="zh-CN"/>
        </w:rPr>
        <w:t>”</w:t>
      </w:r>
      <w:r>
        <w:rPr>
          <w:rFonts w:hint="eastAsia"/>
          <w:lang w:val="en-US" w:eastAsia="zh-CN"/>
        </w:rPr>
        <w:t xml:space="preserve">；自住性需求对住宅价格反应不敏感，影响自住性需求的主要因素是城镇居民人均可支配收入和房租；货币政策对投资性需求的影响明显大于对自住性需求的影响；利率对投资性需求的影响程度几乎是对自住性需求影响程度的两倍。在对传统相关理论的梳理和批判分析基础上，将住宅价格纳入货币政策传导机制的环节，为我国货币政策传导机制分析提供了一个系统性和实用性的研究框架。 </w:t>
      </w:r>
    </w:p>
    <w:p>
      <w:pPr>
        <w:pStyle w:val="4"/>
        <w:spacing w:line="440" w:lineRule="exact"/>
        <w:jc w:val="left"/>
        <w:outlineLvl w:val="1"/>
        <w:rPr>
          <w:rFonts w:hint="eastAsia"/>
        </w:rPr>
      </w:pPr>
      <w:r>
        <w:rPr>
          <w:rFonts w:hint="eastAsia"/>
          <w:lang w:val="en-US" w:eastAsia="zh-CN"/>
        </w:rPr>
        <w:t>（</w:t>
      </w:r>
      <w:r>
        <w:rPr>
          <w:rFonts w:hint="default"/>
          <w:lang w:val="en-US" w:eastAsia="zh-CN"/>
        </w:rPr>
        <w:t>9</w:t>
      </w:r>
      <w:r>
        <w:rPr>
          <w:rFonts w:hint="eastAsia"/>
          <w:lang w:val="en-US" w:eastAsia="zh-CN"/>
        </w:rPr>
        <w:t xml:space="preserve">）构建了检验住宅价格异常波动的治理政策效果模型并提出一系列治理对策。在对近年来主要治理政策回顾的基础上，构建了商品住宅销售价格指数、开发资金中国内贷款、本年土地购置面积和住房按揭贷款利率的四元 </w:t>
      </w:r>
      <w:r>
        <w:rPr>
          <w:rFonts w:hint="default"/>
          <w:lang w:val="en-US" w:eastAsia="zh-CN"/>
        </w:rPr>
        <w:t xml:space="preserve">SVAR </w:t>
      </w:r>
      <w:r>
        <w:rPr>
          <w:rFonts w:hint="eastAsia"/>
          <w:lang w:val="en-US" w:eastAsia="zh-CN"/>
        </w:rPr>
        <w:t xml:space="preserve">模型，从定量的角度对这些政策的有效性进行实证分析。基于研究区间内治理政策效果欠佳的现实和住宅价格异常波动原因及程度的分析，结合国际成功经验，提出多项符合我国国情的治理政策改进建议。 </w:t>
      </w:r>
    </w:p>
    <w:p>
      <w:pPr>
        <w:pStyle w:val="4"/>
        <w:spacing w:line="440" w:lineRule="exact"/>
        <w:jc w:val="left"/>
        <w:outlineLvl w:val="1"/>
        <w:rPr>
          <w:rFonts w:hint="eastAsia"/>
        </w:rPr>
      </w:pPr>
      <w:r>
        <w:rPr>
          <w:rFonts w:hint="eastAsia"/>
          <w:lang w:val="en-US" w:eastAsia="zh-CN"/>
        </w:rPr>
        <w:t>（</w:t>
      </w:r>
      <w:r>
        <w:rPr>
          <w:rFonts w:hint="default"/>
          <w:lang w:val="en-US" w:eastAsia="zh-CN"/>
        </w:rPr>
        <w:t>10</w:t>
      </w:r>
      <w:r>
        <w:rPr>
          <w:rFonts w:hint="eastAsia"/>
          <w:lang w:val="en-US" w:eastAsia="zh-CN"/>
        </w:rPr>
        <w:t>）比较分析了数量型货币政策和价格型货币政策的不同传导效应，揭示了我国</w:t>
      </w:r>
      <w:r>
        <w:rPr>
          <w:rFonts w:hint="default"/>
          <w:lang w:val="en-US" w:eastAsia="zh-CN"/>
        </w:rPr>
        <w:t>“</w:t>
      </w:r>
      <w:r>
        <w:rPr>
          <w:rFonts w:hint="eastAsia"/>
          <w:lang w:val="en-US" w:eastAsia="zh-CN"/>
        </w:rPr>
        <w:t>房价之谜</w:t>
      </w:r>
      <w:r>
        <w:rPr>
          <w:rFonts w:hint="default"/>
          <w:lang w:val="en-US" w:eastAsia="zh-CN"/>
        </w:rPr>
        <w:t>”</w:t>
      </w:r>
      <w:r>
        <w:rPr>
          <w:rFonts w:hint="eastAsia"/>
          <w:lang w:val="en-US" w:eastAsia="zh-CN"/>
        </w:rPr>
        <w:t>（升息使得房价不降反涨的现象）的内在原因。研究表明，我国数量型货币政策的住宅价格传导效应显著，但是价格型货币政策的住宅价格传导机制异常，出现了</w:t>
      </w:r>
      <w:r>
        <w:rPr>
          <w:rFonts w:hint="default"/>
          <w:lang w:val="en-US" w:eastAsia="zh-CN"/>
        </w:rPr>
        <w:t>“</w:t>
      </w:r>
      <w:r>
        <w:rPr>
          <w:rFonts w:hint="eastAsia"/>
          <w:lang w:val="en-US" w:eastAsia="zh-CN"/>
        </w:rPr>
        <w:t>房价之谜</w:t>
      </w:r>
      <w:r>
        <w:rPr>
          <w:rFonts w:hint="default"/>
          <w:lang w:val="en-US" w:eastAsia="zh-CN"/>
        </w:rPr>
        <w:t>”</w:t>
      </w:r>
      <w:r>
        <w:rPr>
          <w:rFonts w:hint="eastAsia"/>
          <w:lang w:val="en-US" w:eastAsia="zh-CN"/>
        </w:rPr>
        <w:t>的现象。探索原因发现，我国居民投资的适应性预期、优惠的房贷利率具有的房地产投资</w:t>
      </w:r>
      <w:r>
        <w:rPr>
          <w:rFonts w:hint="default"/>
          <w:lang w:val="en-US" w:eastAsia="zh-CN"/>
        </w:rPr>
        <w:t>“</w:t>
      </w:r>
      <w:r>
        <w:rPr>
          <w:rFonts w:hint="eastAsia"/>
          <w:lang w:val="en-US" w:eastAsia="zh-CN"/>
        </w:rPr>
        <w:t>挤出效应</w:t>
      </w:r>
      <w:r>
        <w:rPr>
          <w:rFonts w:hint="default"/>
          <w:lang w:val="en-US" w:eastAsia="zh-CN"/>
        </w:rPr>
        <w:t>”</w:t>
      </w:r>
      <w:r>
        <w:rPr>
          <w:rFonts w:hint="eastAsia"/>
          <w:lang w:val="en-US" w:eastAsia="zh-CN"/>
        </w:rPr>
        <w:t>、以及更强于</w:t>
      </w:r>
      <w:r>
        <w:rPr>
          <w:rFonts w:hint="default"/>
          <w:lang w:val="en-US" w:eastAsia="zh-CN"/>
        </w:rPr>
        <w:t>“</w:t>
      </w:r>
      <w:r>
        <w:rPr>
          <w:rFonts w:hint="eastAsia"/>
          <w:lang w:val="en-US" w:eastAsia="zh-CN"/>
        </w:rPr>
        <w:t>收入拉动</w:t>
      </w:r>
      <w:r>
        <w:rPr>
          <w:rFonts w:hint="default"/>
          <w:lang w:val="en-US" w:eastAsia="zh-CN"/>
        </w:rPr>
        <w:t>”</w:t>
      </w:r>
      <w:r>
        <w:rPr>
          <w:rFonts w:hint="eastAsia"/>
          <w:lang w:val="en-US" w:eastAsia="zh-CN"/>
        </w:rPr>
        <w:t>和</w:t>
      </w:r>
      <w:r>
        <w:rPr>
          <w:rFonts w:hint="default"/>
          <w:lang w:val="en-US" w:eastAsia="zh-CN"/>
        </w:rPr>
        <w:t>“</w:t>
      </w:r>
      <w:r>
        <w:rPr>
          <w:rFonts w:hint="eastAsia"/>
          <w:lang w:val="en-US" w:eastAsia="zh-CN"/>
        </w:rPr>
        <w:t>成本推动</w:t>
      </w:r>
      <w:r>
        <w:rPr>
          <w:rFonts w:hint="default"/>
          <w:lang w:val="en-US" w:eastAsia="zh-CN"/>
        </w:rPr>
        <w:t>”</w:t>
      </w:r>
      <w:r>
        <w:rPr>
          <w:rFonts w:hint="eastAsia"/>
          <w:lang w:val="en-US" w:eastAsia="zh-CN"/>
        </w:rPr>
        <w:t>作用的</w:t>
      </w:r>
      <w:r>
        <w:rPr>
          <w:rFonts w:hint="default"/>
          <w:lang w:val="en-US" w:eastAsia="zh-CN"/>
        </w:rPr>
        <w:t>“</w:t>
      </w:r>
      <w:r>
        <w:rPr>
          <w:rFonts w:hint="eastAsia"/>
          <w:lang w:val="en-US" w:eastAsia="zh-CN"/>
        </w:rPr>
        <w:t>收入差距拉动</w:t>
      </w:r>
      <w:r>
        <w:rPr>
          <w:rFonts w:hint="default"/>
          <w:lang w:val="en-US" w:eastAsia="zh-CN"/>
        </w:rPr>
        <w:t>”</w:t>
      </w:r>
      <w:r>
        <w:rPr>
          <w:rFonts w:hint="eastAsia"/>
          <w:lang w:val="en-US" w:eastAsia="zh-CN"/>
        </w:rPr>
        <w:t xml:space="preserve">效果，远大于升息对房地产投资的抑制作用，房地产投资和投机性需求因此被超前集中释放。完善价格型货币政策的房价传导机制，需要引导居民的理性预期、科学的房贷政策以及有利于需求平稳释放的收入分配政策。 </w:t>
      </w:r>
    </w:p>
    <w:p>
      <w:pPr>
        <w:pStyle w:val="4"/>
        <w:spacing w:line="440" w:lineRule="exact"/>
        <w:jc w:val="left"/>
        <w:outlineLvl w:val="1"/>
        <w:rPr>
          <w:rFonts w:hint="eastAsia"/>
        </w:rPr>
      </w:pPr>
      <w:r>
        <w:rPr>
          <w:rFonts w:hint="eastAsia"/>
          <w:lang w:val="en-US" w:eastAsia="zh-CN"/>
        </w:rPr>
        <w:t>（</w:t>
      </w:r>
      <w:r>
        <w:rPr>
          <w:rFonts w:hint="default"/>
          <w:lang w:val="en-US" w:eastAsia="zh-CN"/>
        </w:rPr>
        <w:t>11</w:t>
      </w:r>
      <w:r>
        <w:rPr>
          <w:rFonts w:hint="eastAsia"/>
          <w:lang w:val="en-US" w:eastAsia="zh-CN"/>
        </w:rPr>
        <w:t xml:space="preserve">）分析了异质性住宅价格对我国货币政策的不同传导效果。在对房地产市场结构进行细分的基础上，将房价划分为普通住宅价格、高档住宅价格、经济适用房价格以及商业用房价格，充分利用 </w:t>
      </w:r>
      <w:r>
        <w:rPr>
          <w:rFonts w:hint="default"/>
          <w:lang w:val="en-US" w:eastAsia="zh-CN"/>
        </w:rPr>
        <w:t xml:space="preserve">FAVAR </w:t>
      </w:r>
      <w:r>
        <w:rPr>
          <w:rFonts w:hint="eastAsia"/>
          <w:lang w:val="en-US" w:eastAsia="zh-CN"/>
        </w:rPr>
        <w:t xml:space="preserve">模型具有的能够处理大规模、多变量信息的优势，详细考察了异质性房价在货币政策传导过程中的作用，从而为我国差别化房地产调控政策的制定提供科学依据。 </w:t>
      </w:r>
    </w:p>
    <w:p>
      <w:pPr>
        <w:pStyle w:val="4"/>
        <w:spacing w:line="440" w:lineRule="exact"/>
        <w:jc w:val="left"/>
        <w:outlineLvl w:val="1"/>
        <w:rPr>
          <w:rFonts w:hint="eastAsia"/>
        </w:rPr>
      </w:pPr>
      <w:r>
        <w:rPr>
          <w:rFonts w:hint="eastAsia"/>
          <w:lang w:val="en-US" w:eastAsia="zh-CN"/>
        </w:rPr>
        <w:t>（</w:t>
      </w:r>
      <w:r>
        <w:rPr>
          <w:rFonts w:hint="default"/>
          <w:lang w:val="en-US" w:eastAsia="zh-CN"/>
        </w:rPr>
        <w:t>12</w:t>
      </w:r>
      <w:r>
        <w:rPr>
          <w:rFonts w:hint="eastAsia"/>
          <w:lang w:val="en-US" w:eastAsia="zh-CN"/>
        </w:rPr>
        <w:t xml:space="preserve">）勾画出了我国房价冲击系统性风险生成和传导的动态演进机制。首先从寻找可能诱使房价波动的源头出发，继而定位房价波动时的风险萌生节点，然后从房价上升时系统性风险的生成和房价下跌时系统性风险的传导扩散两方面详细刻画了房价冲击系统性风险的过程，并分析了如何演变成为系统性危机。这一动态演进过程是本研究的核心内容之一，也是该领域理论研究上的一个突破。 </w:t>
      </w:r>
    </w:p>
    <w:p>
      <w:pPr>
        <w:pStyle w:val="4"/>
        <w:spacing w:line="440" w:lineRule="exact"/>
        <w:jc w:val="left"/>
        <w:outlineLvl w:val="1"/>
        <w:rPr>
          <w:rFonts w:hint="eastAsia"/>
        </w:rPr>
      </w:pPr>
      <w:r>
        <w:rPr>
          <w:rFonts w:hint="eastAsia"/>
          <w:lang w:val="en-US" w:eastAsia="zh-CN"/>
        </w:rPr>
        <w:t>（</w:t>
      </w:r>
      <w:r>
        <w:rPr>
          <w:rFonts w:hint="default"/>
          <w:lang w:val="en-US" w:eastAsia="zh-CN"/>
        </w:rPr>
        <w:t>13</w:t>
      </w:r>
      <w:r>
        <w:rPr>
          <w:rFonts w:hint="eastAsia"/>
          <w:lang w:val="en-US" w:eastAsia="zh-CN"/>
        </w:rPr>
        <w:t xml:space="preserve">）使用房价对均衡价值的偏离构建指标来研究房价冲击系统性风险的效应。采纳国际上已被证明效果良好的前沿思想，在空间维度解析中使用房价对均衡价值的偏离构建指标，克服我国尚未经历一个完整房价波动周期的经济现实约束；同时也使用传统的房价百分比波动指标进行对比，弥补现有研究单一角度论证欠周密的不足，使研究结果更加严密可靠。 </w:t>
      </w:r>
    </w:p>
    <w:p>
      <w:pPr>
        <w:pStyle w:val="4"/>
        <w:spacing w:line="400" w:lineRule="exact"/>
        <w:jc w:val="left"/>
        <w:outlineLvl w:val="1"/>
        <w:rPr>
          <w:rFonts w:ascii="黑体" w:hAnsi="黑体" w:eastAsia="黑体"/>
          <w:b/>
        </w:rPr>
      </w:pPr>
      <w:r>
        <w:rPr>
          <w:rFonts w:hint="eastAsia" w:ascii="黑体" w:hAnsi="黑体" w:eastAsia="黑体"/>
          <w:szCs w:val="24"/>
        </w:rPr>
        <w:t>四、</w:t>
      </w:r>
      <w:r>
        <w:rPr>
          <w:rFonts w:hint="eastAsia" w:ascii="黑体" w:hAnsi="黑体" w:eastAsia="黑体"/>
          <w:b/>
        </w:rPr>
        <w:t>项目的应用推广及效益情况</w:t>
      </w:r>
    </w:p>
    <w:p>
      <w:pPr>
        <w:pStyle w:val="4"/>
        <w:spacing w:line="440" w:lineRule="exact"/>
        <w:jc w:val="left"/>
        <w:outlineLvl w:val="1"/>
      </w:pPr>
      <w:r>
        <w:rPr>
          <w:rFonts w:hint="eastAsia"/>
        </w:rPr>
        <w:t>项目构建了</w:t>
      </w:r>
      <w:r>
        <w:rPr>
          <w:rFonts w:hint="eastAsia"/>
          <w:lang w:val="en-US" w:eastAsia="zh-CN"/>
        </w:rPr>
        <w:t>住宅价格变化的系统动力学</w:t>
      </w:r>
      <w:r>
        <w:rPr>
          <w:rFonts w:hint="eastAsia"/>
        </w:rPr>
        <w:t>政策仿真平台，为</w:t>
      </w:r>
      <w:r>
        <w:rPr>
          <w:rFonts w:hint="eastAsia"/>
          <w:lang w:val="en-US" w:eastAsia="zh-CN"/>
        </w:rPr>
        <w:t>构建房地产调控长效机制、防范系统性金融风险</w:t>
      </w:r>
      <w:r>
        <w:rPr>
          <w:rFonts w:hint="eastAsia"/>
        </w:rPr>
        <w:t>提供决策支持，提升了</w:t>
      </w:r>
      <w:r>
        <w:rPr>
          <w:rFonts w:hint="eastAsia"/>
          <w:lang w:val="en-US" w:eastAsia="zh-CN"/>
        </w:rPr>
        <w:t>区域性房价预测和精准调控</w:t>
      </w:r>
      <w:r>
        <w:rPr>
          <w:rFonts w:hint="eastAsia"/>
        </w:rPr>
        <w:t>的针对性和空间有效性。项目</w:t>
      </w:r>
      <w:r>
        <w:rPr>
          <w:rFonts w:hint="eastAsia" w:ascii="宋体" w:hAnsi="宋体"/>
          <w:color w:val="000000"/>
          <w:szCs w:val="24"/>
        </w:rPr>
        <w:t>出版专著</w:t>
      </w:r>
      <w:r>
        <w:rPr>
          <w:rFonts w:hint="eastAsia" w:ascii="宋体" w:hAnsi="宋体"/>
          <w:color w:val="000000"/>
          <w:szCs w:val="24"/>
          <w:lang w:val="en-US" w:eastAsia="zh-CN"/>
        </w:rPr>
        <w:t>1</w:t>
      </w:r>
      <w:r>
        <w:rPr>
          <w:rFonts w:hint="eastAsia" w:ascii="宋体" w:hAnsi="宋体"/>
          <w:color w:val="000000"/>
          <w:szCs w:val="24"/>
        </w:rPr>
        <w:t>部，</w:t>
      </w:r>
      <w:r>
        <w:rPr>
          <w:rFonts w:hint="eastAsia"/>
          <w:lang w:val="en-US" w:eastAsia="zh-CN"/>
        </w:rPr>
        <w:t xml:space="preserve">成果要报 </w:t>
      </w:r>
      <w:r>
        <w:rPr>
          <w:rFonts w:hint="default"/>
          <w:lang w:val="en-US" w:eastAsia="zh-CN"/>
        </w:rPr>
        <w:t xml:space="preserve">1 </w:t>
      </w:r>
      <w:r>
        <w:rPr>
          <w:rFonts w:hint="eastAsia"/>
          <w:lang w:val="en-US" w:eastAsia="zh-CN"/>
        </w:rPr>
        <w:t>份，</w:t>
      </w:r>
      <w:r>
        <w:rPr>
          <w:rFonts w:hint="eastAsia" w:ascii="宋体" w:hAnsi="宋体"/>
          <w:color w:val="000000"/>
          <w:szCs w:val="24"/>
        </w:rPr>
        <w:t>发表</w:t>
      </w:r>
      <w:r>
        <w:rPr>
          <w:rFonts w:hint="eastAsia"/>
          <w:lang w:val="en-US" w:eastAsia="zh-CN"/>
        </w:rPr>
        <w:t xml:space="preserve">论文 </w:t>
      </w:r>
      <w:r>
        <w:rPr>
          <w:rFonts w:hint="default"/>
          <w:lang w:val="en-US" w:eastAsia="zh-CN"/>
        </w:rPr>
        <w:t xml:space="preserve">28 </w:t>
      </w:r>
      <w:r>
        <w:rPr>
          <w:rFonts w:hint="eastAsia"/>
          <w:lang w:val="en-US" w:eastAsia="zh-CN"/>
        </w:rPr>
        <w:t>篇，</w:t>
      </w:r>
      <w:r>
        <w:rPr>
          <w:rFonts w:hint="eastAsia" w:ascii="宋体" w:hAnsi="宋体"/>
          <w:color w:val="000000"/>
          <w:szCs w:val="24"/>
        </w:rPr>
        <w:t>其中</w:t>
      </w:r>
      <w:r>
        <w:rPr>
          <w:rFonts w:hint="eastAsia"/>
          <w:lang w:val="en-US" w:eastAsia="zh-CN"/>
        </w:rPr>
        <w:t>中文文献共被引用 500 次</w:t>
      </w:r>
      <w:r>
        <w:rPr>
          <w:rFonts w:hint="eastAsia" w:ascii="宋体" w:hAnsi="宋体"/>
          <w:color w:val="000000"/>
          <w:szCs w:val="24"/>
        </w:rPr>
        <w:t>，</w:t>
      </w:r>
      <w:r>
        <w:rPr>
          <w:rFonts w:hint="eastAsia" w:ascii="宋体" w:hAnsi="宋体"/>
          <w:color w:val="000000"/>
          <w:szCs w:val="24"/>
          <w:lang w:val="en-US" w:eastAsia="zh-CN"/>
        </w:rPr>
        <w:t>3篇代表性论文被人大报刊资料全文复印转载。项目</w:t>
      </w:r>
      <w:r>
        <w:rPr>
          <w:rFonts w:hint="eastAsia" w:ascii="宋体" w:hAnsi="宋体"/>
          <w:color w:val="000000"/>
          <w:szCs w:val="24"/>
        </w:rPr>
        <w:t>研究</w:t>
      </w:r>
      <w:r>
        <w:rPr>
          <w:rFonts w:hint="eastAsia" w:ascii="宋体" w:hAnsi="宋体"/>
          <w:color w:val="000000"/>
          <w:szCs w:val="24"/>
          <w:lang w:val="en-US" w:eastAsia="zh-CN"/>
        </w:rPr>
        <w:t>成果</w:t>
      </w:r>
      <w:r>
        <w:rPr>
          <w:rFonts w:hint="eastAsia" w:ascii="宋体" w:hAnsi="宋体"/>
          <w:color w:val="000000"/>
          <w:szCs w:val="24"/>
        </w:rPr>
        <w:t>于2019年3月获得陕西省</w:t>
      </w:r>
      <w:r>
        <w:rPr>
          <w:rFonts w:hint="eastAsia" w:ascii="宋体" w:hAnsi="宋体"/>
          <w:szCs w:val="24"/>
        </w:rPr>
        <w:t>高等学校科学技术奖二等奖。</w:t>
      </w:r>
    </w:p>
    <w:p>
      <w:pPr>
        <w:pStyle w:val="4"/>
        <w:spacing w:line="440" w:lineRule="exact"/>
        <w:jc w:val="left"/>
        <w:outlineLvl w:val="1"/>
        <w:rPr>
          <w:rFonts w:hint="eastAsia"/>
          <w:lang w:val="en-US" w:eastAsia="zh-CN"/>
        </w:rPr>
      </w:pPr>
      <w:r>
        <w:rPr>
          <w:rFonts w:hint="eastAsia"/>
        </w:rPr>
        <w:t>研究成果中针对</w:t>
      </w:r>
      <w:r>
        <w:rPr>
          <w:rFonts w:hint="eastAsia"/>
          <w:lang w:val="en-US" w:eastAsia="zh-CN"/>
        </w:rPr>
        <w:t>房价预测和房地产调控</w:t>
      </w:r>
      <w:r>
        <w:rPr>
          <w:rFonts w:hint="eastAsia"/>
        </w:rPr>
        <w:t>的政策仿真结果及具体建议已</w:t>
      </w:r>
      <w:r>
        <w:rPr>
          <w:rFonts w:hint="eastAsia"/>
          <w:lang w:val="en-US" w:eastAsia="zh-CN"/>
        </w:rPr>
        <w:t>通过成果要报的形式上报给省委、省政府，</w:t>
      </w:r>
      <w:r>
        <w:rPr>
          <w:rFonts w:hint="eastAsia"/>
        </w:rPr>
        <w:t>这些建议为</w:t>
      </w:r>
      <w:r>
        <w:rPr>
          <w:rFonts w:hint="eastAsia"/>
          <w:lang w:val="en-US" w:eastAsia="zh-CN"/>
        </w:rPr>
        <w:t>陕西省相关决策部门对房价的有效预测、稳定房地产供需的土地供应、房地产调控的长效机制建设、面向房价异常波动的系统性金融风险防控等重大理论与现实问题</w:t>
      </w:r>
      <w:r>
        <w:rPr>
          <w:rFonts w:hint="eastAsia"/>
        </w:rPr>
        <w:t>提供了决策支持</w:t>
      </w:r>
      <w:r>
        <w:rPr>
          <w:rFonts w:hint="eastAsia"/>
          <w:lang w:eastAsia="zh-CN"/>
        </w:rPr>
        <w:t>。</w:t>
      </w:r>
      <w:r>
        <w:rPr>
          <w:rFonts w:hint="eastAsia"/>
        </w:rPr>
        <w:t>特别是提出的</w:t>
      </w:r>
      <w:r>
        <w:rPr>
          <w:rFonts w:hint="eastAsia"/>
          <w:lang w:val="en-US" w:eastAsia="zh-CN"/>
        </w:rPr>
        <w:t>基于房价波动的系统动力学机制，从系统观的视角和手段调控房价、维护房地产市场稳定和金融稳定的</w:t>
      </w:r>
      <w:r>
        <w:rPr>
          <w:rFonts w:hint="eastAsia"/>
        </w:rPr>
        <w:t>对策建议对</w:t>
      </w:r>
      <w:r>
        <w:rPr>
          <w:rFonts w:hint="eastAsia"/>
          <w:lang w:val="en-US" w:eastAsia="zh-CN"/>
        </w:rPr>
        <w:t>陕西省近年来房价过快上涨态势下的政策调控具有较强的现实意义。</w:t>
      </w:r>
    </w:p>
    <w:p>
      <w:pPr>
        <w:pStyle w:val="4"/>
        <w:spacing w:line="440" w:lineRule="exact"/>
        <w:jc w:val="left"/>
        <w:outlineLvl w:val="1"/>
        <w:rPr>
          <w:rFonts w:hint="eastAsia"/>
        </w:rPr>
      </w:pPr>
      <w:r>
        <w:rPr>
          <w:rFonts w:hint="eastAsia"/>
          <w:lang w:val="en-US" w:eastAsia="zh-CN"/>
        </w:rPr>
        <w:t xml:space="preserve">项目研究成果也得到相关智库、金融机构和房地产企业的参考运用。“国声智库文化发展中”、 中国宏观经济研究员投资研究所、“渤海银行西安分行” 、 “西安中科基置业有限公司” 、“咸阳长存房地产开发有限公司”、 “内蒙古乌兰察布房地产开发有限公司” 等实体单位采纳了本研究的相关研究观点和政策建议，对市场主体的发展实践提供了有效的参考。 </w:t>
      </w:r>
    </w:p>
    <w:p>
      <w:pPr>
        <w:pStyle w:val="4"/>
        <w:spacing w:line="400" w:lineRule="exact"/>
        <w:jc w:val="left"/>
        <w:outlineLvl w:val="1"/>
        <w:rPr>
          <w:rFonts w:hint="eastAsia" w:ascii="黑体" w:hAnsi="黑体" w:eastAsia="黑体"/>
          <w:b/>
        </w:rPr>
      </w:pPr>
      <w:r>
        <w:rPr>
          <w:rFonts w:hint="eastAsia" w:ascii="黑体" w:hAnsi="黑体" w:eastAsia="黑体"/>
          <w:b/>
        </w:rPr>
        <w:t>五、客观评价</w:t>
      </w:r>
    </w:p>
    <w:p>
      <w:pPr>
        <w:pStyle w:val="4"/>
        <w:spacing w:line="480" w:lineRule="exact"/>
        <w:jc w:val="left"/>
        <w:rPr>
          <w:rFonts w:hint="eastAsia" w:ascii="宋体" w:hAnsi="宋体"/>
          <w:color w:val="000000"/>
          <w:szCs w:val="24"/>
        </w:rPr>
      </w:pPr>
      <w:r>
        <w:rPr>
          <w:rFonts w:hint="eastAsia" w:ascii="宋体" w:hAnsi="宋体"/>
          <w:color w:val="000000"/>
          <w:szCs w:val="24"/>
          <w:lang w:val="en-US" w:eastAsia="zh-CN"/>
        </w:rPr>
        <w:t xml:space="preserve">近年来，房地产价格过度波动，引起了一系列经济和社会问题。来自理论界和实践部门的各类研究成果汗牛充栋，学者们分别从不同角度，采用不同方法研究房价变化规律，提出不同 的宏观调控措施。 由西安交通大学经济与金融学院沈悦教授及研究团队完成的国家自然科学基金项目：住宅 价格变化的系统动力学仿真模拟研究，基于系统动力学的理论和方法，系统研究了影响房价变化的主要因素、引起房价波动的主要动力机制、如何识别中国近年来房价波动的异常特征以及怎样制定科学有效的房价宏观调控政策。 </w:t>
      </w:r>
    </w:p>
    <w:p>
      <w:pPr>
        <w:pStyle w:val="4"/>
        <w:spacing w:line="480" w:lineRule="exact"/>
        <w:jc w:val="left"/>
        <w:rPr>
          <w:rFonts w:hint="eastAsia" w:ascii="宋体" w:hAnsi="宋体"/>
          <w:color w:val="000000"/>
          <w:szCs w:val="24"/>
        </w:rPr>
      </w:pPr>
      <w:r>
        <w:rPr>
          <w:rFonts w:hint="eastAsia" w:ascii="宋体" w:hAnsi="宋体"/>
          <w:color w:val="000000"/>
          <w:szCs w:val="24"/>
          <w:lang w:val="en-US" w:eastAsia="zh-CN"/>
        </w:rPr>
        <w:t xml:space="preserve">该项目主要包含以下创新： </w:t>
      </w:r>
    </w:p>
    <w:p>
      <w:pPr>
        <w:pStyle w:val="4"/>
        <w:spacing w:line="480" w:lineRule="exact"/>
        <w:jc w:val="left"/>
        <w:rPr>
          <w:rFonts w:hint="eastAsia" w:ascii="宋体" w:hAnsi="宋体"/>
          <w:color w:val="000000"/>
          <w:szCs w:val="24"/>
        </w:rPr>
      </w:pPr>
      <w:r>
        <w:rPr>
          <w:rFonts w:hint="eastAsia" w:ascii="宋体" w:hAnsi="宋体"/>
          <w:color w:val="000000"/>
          <w:szCs w:val="24"/>
          <w:lang w:val="en-US" w:eastAsia="zh-CN"/>
        </w:rPr>
        <w:t xml:space="preserve">（1）构建了房价变化动力机制的理论分析框架，辨识出了引起商品房价格上涨的主导动力机制。该书以系统动力学理论为指导，从系统的角度出发，将房价变化看作是一个复杂性系统， 在对系统内部反馈结构进行理论分析的基础上，构建了房价动力机制系统动力学模型，明晰了决定商品房价格水平的主导动力机制。 </w:t>
      </w:r>
    </w:p>
    <w:p>
      <w:pPr>
        <w:pStyle w:val="4"/>
        <w:spacing w:line="480" w:lineRule="exact"/>
        <w:jc w:val="left"/>
        <w:rPr>
          <w:rFonts w:hint="eastAsia" w:ascii="宋体" w:hAnsi="宋体"/>
          <w:color w:val="000000"/>
          <w:szCs w:val="24"/>
        </w:rPr>
      </w:pPr>
      <w:r>
        <w:rPr>
          <w:rFonts w:hint="eastAsia" w:ascii="宋体" w:hAnsi="宋体"/>
          <w:color w:val="000000"/>
          <w:szCs w:val="24"/>
          <w:lang w:val="en-US" w:eastAsia="zh-CN"/>
        </w:rPr>
        <w:t xml:space="preserve">（2）推动了金融学和宏观经济学的融合，对丰富房地产经济学的核心内容有重要贡献。长期以来，以研究资产价格为中心的金融学和以研究经济总量为中心的宏观经济学二者之间的联系并不密切。2007 年发生的金融危机给宏观经济学研究的重要启示之一就是要密切关注资产价格。商品房作为世界各国居民家庭的重要财富，其价格变化会通过消费、投资、信贷以及货币供给等多种渠道对宏观经济产生影响。该书对此进行了系统研究，有助于推动金融学和宏观经济学的融合。 </w:t>
      </w:r>
    </w:p>
    <w:p>
      <w:pPr>
        <w:pStyle w:val="4"/>
        <w:spacing w:line="480" w:lineRule="exact"/>
        <w:jc w:val="left"/>
        <w:rPr>
          <w:rFonts w:hint="eastAsia" w:ascii="宋体" w:hAnsi="宋体"/>
          <w:color w:val="000000"/>
          <w:szCs w:val="24"/>
        </w:rPr>
      </w:pPr>
      <w:r>
        <w:rPr>
          <w:rFonts w:hint="eastAsia" w:ascii="宋体" w:hAnsi="宋体"/>
          <w:color w:val="000000"/>
          <w:szCs w:val="24"/>
          <w:lang w:val="en-US" w:eastAsia="zh-CN"/>
        </w:rPr>
        <w:t xml:space="preserve">（3）构建了住房支付能力稳定性测度模型并对房价异常波动下的居民住房支付能力进行实证分析。该项研究构建了住房支付能力稳定性分析体系对居民住房支付能力问题进行研究。实现了突破：在城市分组上，采用马氏距离法将研究对象进行聚类分组，既避免了部分城市所在组不能反映其真实房价归属的问题，又避免了宏观分析的稳定性测试通过率低的问题。 </w:t>
      </w:r>
    </w:p>
    <w:p>
      <w:pPr>
        <w:pStyle w:val="4"/>
        <w:spacing w:line="480" w:lineRule="exact"/>
        <w:jc w:val="left"/>
        <w:rPr>
          <w:rFonts w:hint="eastAsia" w:ascii="宋体" w:hAnsi="宋体"/>
          <w:color w:val="000000"/>
          <w:szCs w:val="24"/>
        </w:rPr>
      </w:pPr>
      <w:r>
        <w:rPr>
          <w:rFonts w:hint="eastAsia" w:ascii="宋体" w:hAnsi="宋体"/>
          <w:color w:val="000000"/>
          <w:szCs w:val="24"/>
          <w:lang w:val="en-US" w:eastAsia="zh-CN"/>
        </w:rPr>
        <w:t xml:space="preserve">（4）建立了一个相对完整的房价异常波动识别体系。构建了个人商品房购买力和人均住房面积购买力指标，利用具有检验优势的狄克逊准则法和十字检验准则法对不同收入阶层的商品房购买力数据进行初步判定，对房价运行轨迹的异常性波动做出综合判断。 </w:t>
      </w:r>
    </w:p>
    <w:p>
      <w:pPr>
        <w:pStyle w:val="4"/>
        <w:spacing w:line="480" w:lineRule="exact"/>
        <w:jc w:val="left"/>
        <w:rPr>
          <w:rFonts w:hint="eastAsia" w:ascii="宋体" w:hAnsi="宋体"/>
          <w:color w:val="000000"/>
          <w:szCs w:val="24"/>
        </w:rPr>
      </w:pPr>
      <w:r>
        <w:rPr>
          <w:rFonts w:hint="eastAsia" w:ascii="宋体" w:hAnsi="宋体"/>
          <w:color w:val="000000"/>
          <w:szCs w:val="24"/>
          <w:lang w:val="en-US" w:eastAsia="zh-CN"/>
        </w:rPr>
        <w:t xml:space="preserve">（5）基于实证研究和试验模拟设计了一系列宏观调控政策组合。 该项研究在进行政策试验和借鉴国际经验的基础上提出了一系列政策建议，如“降低市场准入门槛、完善土地招拍挂出让制度、严厉打击囤地和捂盘惜售行为、规范市场信息披露机制以正确引导市场预期”；“疏通或拓宽投资渠道、开征物业税、短期内限购限贷”等手段抑制投资性需求；“加快保障性住房建设、加大商品房价格较低区域的基础设施建设力度”等。研究成果对进一步分析房价波动的内在规律，保持房地产市场平稳健康发展，防范金融风险和维护金融安全具有较好的理论与实际参考价值。 </w:t>
      </w:r>
    </w:p>
    <w:p>
      <w:pPr>
        <w:pStyle w:val="4"/>
        <w:spacing w:line="400" w:lineRule="exact"/>
        <w:jc w:val="left"/>
        <w:outlineLvl w:val="1"/>
        <w:rPr>
          <w:rFonts w:hint="eastAsia" w:ascii="黑体" w:hAnsi="黑体" w:eastAsia="黑体"/>
          <w:b/>
        </w:rPr>
      </w:pPr>
      <w:r>
        <w:rPr>
          <w:rFonts w:hint="eastAsia" w:ascii="黑体" w:hAnsi="黑体" w:eastAsia="黑体"/>
          <w:b/>
        </w:rPr>
        <w:t>六、应用情况</w:t>
      </w:r>
    </w:p>
    <w:p>
      <w:pPr>
        <w:pStyle w:val="4"/>
        <w:spacing w:line="440" w:lineRule="exact"/>
        <w:jc w:val="left"/>
        <w:outlineLvl w:val="1"/>
        <w:rPr>
          <w:rFonts w:hint="eastAsia"/>
        </w:rPr>
      </w:pPr>
      <w:r>
        <w:rPr>
          <w:rFonts w:hint="eastAsia"/>
          <w:lang w:val="en-US" w:eastAsia="zh-CN"/>
        </w:rPr>
        <w:t xml:space="preserve">（1）科技创新 </w:t>
      </w:r>
    </w:p>
    <w:p>
      <w:pPr>
        <w:pStyle w:val="4"/>
        <w:spacing w:line="440" w:lineRule="exact"/>
        <w:jc w:val="left"/>
        <w:outlineLvl w:val="1"/>
        <w:rPr>
          <w:rFonts w:hint="eastAsia"/>
        </w:rPr>
      </w:pPr>
      <w:r>
        <w:rPr>
          <w:rFonts w:hint="eastAsia"/>
          <w:lang w:val="en-US" w:eastAsia="zh-CN"/>
        </w:rPr>
        <w:t xml:space="preserve">根据教育部科技查新工作站《论文收录与引用检索报告》，本项目发表的全部 28 篇中文文献共被引用 500 次。 </w:t>
      </w:r>
    </w:p>
    <w:p>
      <w:pPr>
        <w:pStyle w:val="4"/>
        <w:spacing w:line="440" w:lineRule="exact"/>
        <w:jc w:val="left"/>
        <w:outlineLvl w:val="1"/>
        <w:rPr>
          <w:rFonts w:hint="eastAsia"/>
        </w:rPr>
      </w:pPr>
      <w:r>
        <w:rPr>
          <w:rFonts w:hint="eastAsia"/>
          <w:lang w:val="en-US" w:eastAsia="zh-CN"/>
        </w:rPr>
        <w:t xml:space="preserve">（2）成果要报 </w:t>
      </w:r>
    </w:p>
    <w:p>
      <w:pPr>
        <w:pStyle w:val="4"/>
        <w:spacing w:line="440" w:lineRule="exact"/>
        <w:jc w:val="left"/>
        <w:outlineLvl w:val="1"/>
        <w:rPr>
          <w:rFonts w:hint="eastAsia"/>
        </w:rPr>
      </w:pPr>
      <w:r>
        <w:rPr>
          <w:rFonts w:hint="eastAsia"/>
          <w:lang w:val="en-US" w:eastAsia="zh-CN"/>
        </w:rPr>
        <w:t xml:space="preserve">本项目完成一份《成果要报》 ——“房价持续上涨的动因、风险及政策建议”，通过陕西省社会科学研究报送陕西省委、省政府相关领导和部门。 </w:t>
      </w:r>
    </w:p>
    <w:p>
      <w:pPr>
        <w:pStyle w:val="4"/>
        <w:spacing w:line="440" w:lineRule="exact"/>
        <w:jc w:val="left"/>
        <w:outlineLvl w:val="1"/>
        <w:rPr>
          <w:rFonts w:hint="eastAsia"/>
        </w:rPr>
      </w:pPr>
      <w:r>
        <w:rPr>
          <w:rFonts w:hint="eastAsia"/>
          <w:lang w:val="en-US" w:eastAsia="zh-CN"/>
        </w:rPr>
        <w:t xml:space="preserve">（3）代表性成果被转载 </w:t>
      </w:r>
    </w:p>
    <w:p>
      <w:pPr>
        <w:pStyle w:val="4"/>
        <w:spacing w:line="440" w:lineRule="exact"/>
        <w:jc w:val="left"/>
        <w:outlineLvl w:val="1"/>
        <w:rPr>
          <w:rFonts w:hint="eastAsia"/>
        </w:rPr>
      </w:pPr>
      <w:r>
        <w:rPr>
          <w:rFonts w:hint="eastAsia"/>
          <w:lang w:val="en-US" w:eastAsia="zh-CN"/>
        </w:rPr>
        <w:t xml:space="preserve">有三篇论文被中国人民大学书报资料中心全文转载，分别是： </w:t>
      </w:r>
    </w:p>
    <w:p>
      <w:pPr>
        <w:pStyle w:val="4"/>
        <w:spacing w:line="440" w:lineRule="exact"/>
        <w:jc w:val="left"/>
        <w:outlineLvl w:val="1"/>
        <w:rPr>
          <w:rFonts w:hint="eastAsia"/>
        </w:rPr>
      </w:pPr>
      <w:r>
        <w:rPr>
          <w:rFonts w:hint="eastAsia"/>
          <w:lang w:val="en-US" w:eastAsia="zh-CN"/>
        </w:rPr>
        <w:t xml:space="preserve">•发表于《上海经济研究》（2012.4）的《中国“房价之谜”的检验与原因分析》被——《国民经济管理》（2012.7） 全文复印。 </w:t>
      </w:r>
    </w:p>
    <w:p>
      <w:pPr>
        <w:pStyle w:val="4"/>
        <w:spacing w:line="440" w:lineRule="exact"/>
        <w:jc w:val="left"/>
        <w:outlineLvl w:val="1"/>
        <w:rPr>
          <w:rFonts w:hint="eastAsia"/>
        </w:rPr>
      </w:pPr>
      <w:r>
        <w:rPr>
          <w:rFonts w:hint="eastAsia"/>
          <w:lang w:val="en-US" w:eastAsia="zh-CN"/>
        </w:rPr>
        <w:t xml:space="preserve">•发表于《当代财经》（2012.1）的《结构性通货膨胀的一个基本理论分析框架——基于状态空间时变参数模型的实证》被——《区域与城市经济》（2012.12） 全文复印。 </w:t>
      </w:r>
    </w:p>
    <w:p>
      <w:pPr>
        <w:pStyle w:val="4"/>
        <w:spacing w:line="440" w:lineRule="exact"/>
        <w:jc w:val="left"/>
        <w:outlineLvl w:val="1"/>
        <w:rPr>
          <w:rFonts w:hint="eastAsia"/>
        </w:rPr>
      </w:pPr>
      <w:r>
        <w:rPr>
          <w:rFonts w:hint="eastAsia"/>
          <w:lang w:val="en-US" w:eastAsia="zh-CN"/>
        </w:rPr>
        <w:t xml:space="preserve">•发表于《数量经济技术经济研究》（2012.10）的《VAR 宏观计量经济模型的演变与最新发展——基于 2011 年诺贝尔经济学奖得主Sims研究成果的拓展脉络》被——《统计与精算》（2013.1）全文复印。 </w:t>
      </w:r>
    </w:p>
    <w:p>
      <w:pPr>
        <w:pStyle w:val="4"/>
        <w:spacing w:line="440" w:lineRule="exact"/>
        <w:jc w:val="left"/>
        <w:outlineLvl w:val="1"/>
        <w:rPr>
          <w:rFonts w:hint="eastAsia"/>
        </w:rPr>
      </w:pPr>
      <w:r>
        <w:rPr>
          <w:rFonts w:hint="eastAsia"/>
          <w:lang w:val="en-US" w:eastAsia="zh-CN"/>
        </w:rPr>
        <w:t xml:space="preserve">（4）采纳情况 </w:t>
      </w:r>
    </w:p>
    <w:p>
      <w:pPr>
        <w:pStyle w:val="4"/>
        <w:spacing w:line="440" w:lineRule="exact"/>
        <w:jc w:val="left"/>
        <w:outlineLvl w:val="1"/>
        <w:rPr>
          <w:rFonts w:hint="eastAsia"/>
        </w:rPr>
      </w:pPr>
      <w:r>
        <w:rPr>
          <w:rFonts w:hint="eastAsia"/>
          <w:lang w:val="en-US" w:eastAsia="zh-CN"/>
        </w:rPr>
        <w:t xml:space="preserve">•本项目的学术观点、 政策建议得到“国声智库文化发展中”、 中国宏观经济研究员投资研究所、“渤海银行西安分行” 、 “西安中科基置业有限公司” 、“咸阳长存房地产开发有限公司”、 “内蒙古乌兰察布房地产开发有限公司” 等智库和实体单位的采纳。 </w:t>
      </w:r>
    </w:p>
    <w:p>
      <w:pPr>
        <w:pStyle w:val="4"/>
        <w:spacing w:line="480" w:lineRule="exact"/>
        <w:ind w:firstLine="0" w:firstLineChars="0"/>
        <w:jc w:val="left"/>
        <w:rPr>
          <w:rFonts w:ascii="黑体" w:hAnsi="黑体" w:eastAsia="黑体"/>
          <w:b/>
          <w:color w:val="000000"/>
          <w:szCs w:val="24"/>
        </w:rPr>
      </w:pPr>
      <w:r>
        <w:rPr>
          <w:rFonts w:hint="eastAsia" w:ascii="黑体" w:hAnsi="黑体" w:eastAsia="黑体"/>
          <w:b/>
          <w:color w:val="000000"/>
          <w:szCs w:val="24"/>
        </w:rPr>
        <w:t>七、主要完成人</w:t>
      </w:r>
    </w:p>
    <w:tbl>
      <w:tblPr>
        <w:tblStyle w:val="9"/>
        <w:tblW w:w="9259" w:type="dxa"/>
        <w:jc w:val="center"/>
        <w:tblInd w:w="1048" w:type="dxa"/>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
      <w:tblGrid>
        <w:gridCol w:w="469"/>
        <w:gridCol w:w="754"/>
        <w:gridCol w:w="604"/>
        <w:gridCol w:w="776"/>
        <w:gridCol w:w="1465"/>
        <w:gridCol w:w="1380"/>
        <w:gridCol w:w="2959"/>
        <w:gridCol w:w="852"/>
      </w:tblGrid>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Ex>
        <w:trPr>
          <w:trHeight w:val="505" w:hRule="atLeast"/>
          <w:tblHeader/>
          <w:jc w:val="center"/>
        </w:trPr>
        <w:tc>
          <w:tcPr>
            <w:tcW w:w="4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eastAsia="仿宋_GB2312"/>
                <w:b/>
                <w:bCs/>
                <w:sz w:val="24"/>
                <w:szCs w:val="24"/>
              </w:rPr>
            </w:pPr>
            <w:r>
              <w:rPr>
                <w:rFonts w:eastAsia="仿宋_GB2312"/>
                <w:b/>
                <w:bCs/>
                <w:sz w:val="24"/>
                <w:szCs w:val="24"/>
              </w:rPr>
              <w:t>排名</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eastAsia="仿宋_GB2312"/>
                <w:b/>
                <w:bCs/>
                <w:sz w:val="24"/>
                <w:szCs w:val="24"/>
              </w:rPr>
            </w:pPr>
            <w:r>
              <w:rPr>
                <w:rFonts w:eastAsia="仿宋_GB2312"/>
                <w:b/>
                <w:bCs/>
                <w:sz w:val="24"/>
                <w:szCs w:val="24"/>
              </w:rPr>
              <w:t>姓  名</w:t>
            </w:r>
          </w:p>
        </w:tc>
        <w:tc>
          <w:tcPr>
            <w:tcW w:w="60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exact"/>
              <w:jc w:val="center"/>
              <w:rPr>
                <w:rFonts w:eastAsia="仿宋_GB2312"/>
                <w:b/>
                <w:bCs/>
                <w:sz w:val="24"/>
                <w:szCs w:val="24"/>
              </w:rPr>
            </w:pPr>
            <w:r>
              <w:rPr>
                <w:rFonts w:eastAsia="仿宋_GB2312"/>
                <w:b/>
                <w:bCs/>
                <w:sz w:val="24"/>
                <w:szCs w:val="24"/>
              </w:rPr>
              <w:t>行政</w:t>
            </w:r>
          </w:p>
          <w:p>
            <w:pPr>
              <w:autoSpaceDE w:val="0"/>
              <w:autoSpaceDN w:val="0"/>
              <w:adjustRightInd w:val="0"/>
              <w:spacing w:line="360" w:lineRule="exact"/>
              <w:jc w:val="center"/>
              <w:rPr>
                <w:rFonts w:eastAsia="仿宋_GB2312"/>
                <w:b/>
                <w:bCs/>
                <w:sz w:val="24"/>
                <w:szCs w:val="24"/>
              </w:rPr>
            </w:pPr>
            <w:r>
              <w:rPr>
                <w:rFonts w:eastAsia="仿宋_GB2312"/>
                <w:b/>
                <w:bCs/>
                <w:sz w:val="24"/>
                <w:szCs w:val="24"/>
              </w:rPr>
              <w:t>职务</w:t>
            </w:r>
          </w:p>
        </w:tc>
        <w:tc>
          <w:tcPr>
            <w:tcW w:w="77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exact"/>
              <w:jc w:val="center"/>
              <w:rPr>
                <w:rFonts w:eastAsia="仿宋_GB2312"/>
                <w:b/>
                <w:bCs/>
                <w:sz w:val="24"/>
                <w:szCs w:val="24"/>
              </w:rPr>
            </w:pPr>
            <w:r>
              <w:rPr>
                <w:rFonts w:eastAsia="仿宋_GB2312"/>
                <w:b/>
                <w:bCs/>
                <w:sz w:val="24"/>
                <w:szCs w:val="24"/>
              </w:rPr>
              <w:t>技术</w:t>
            </w:r>
          </w:p>
          <w:p>
            <w:pPr>
              <w:autoSpaceDE w:val="0"/>
              <w:autoSpaceDN w:val="0"/>
              <w:adjustRightInd w:val="0"/>
              <w:spacing w:line="360" w:lineRule="exact"/>
              <w:jc w:val="center"/>
              <w:rPr>
                <w:rFonts w:eastAsia="仿宋_GB2312"/>
                <w:b/>
                <w:bCs/>
                <w:sz w:val="24"/>
                <w:szCs w:val="24"/>
              </w:rPr>
            </w:pPr>
            <w:r>
              <w:rPr>
                <w:rFonts w:eastAsia="仿宋_GB2312"/>
                <w:b/>
                <w:bCs/>
                <w:sz w:val="24"/>
                <w:szCs w:val="24"/>
              </w:rPr>
              <w:t>职称</w:t>
            </w:r>
          </w:p>
        </w:tc>
        <w:tc>
          <w:tcPr>
            <w:tcW w:w="1465"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exact"/>
              <w:jc w:val="center"/>
              <w:rPr>
                <w:rFonts w:eastAsia="仿宋_GB2312"/>
                <w:b/>
                <w:bCs/>
                <w:sz w:val="24"/>
                <w:szCs w:val="24"/>
              </w:rPr>
            </w:pPr>
            <w:r>
              <w:rPr>
                <w:rFonts w:eastAsia="仿宋_GB2312"/>
                <w:b/>
                <w:bCs/>
                <w:sz w:val="24"/>
                <w:szCs w:val="24"/>
              </w:rPr>
              <w:t>工作</w:t>
            </w:r>
          </w:p>
          <w:p>
            <w:pPr>
              <w:autoSpaceDE w:val="0"/>
              <w:autoSpaceDN w:val="0"/>
              <w:adjustRightInd w:val="0"/>
              <w:spacing w:line="360" w:lineRule="exact"/>
              <w:jc w:val="center"/>
              <w:rPr>
                <w:rFonts w:eastAsia="仿宋_GB2312"/>
                <w:b/>
                <w:bCs/>
                <w:sz w:val="24"/>
                <w:szCs w:val="24"/>
              </w:rPr>
            </w:pPr>
            <w:r>
              <w:rPr>
                <w:rFonts w:eastAsia="仿宋_GB2312"/>
                <w:b/>
                <w:bCs/>
                <w:sz w:val="24"/>
                <w:szCs w:val="24"/>
              </w:rPr>
              <w:t>单位</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exact"/>
              <w:jc w:val="center"/>
              <w:rPr>
                <w:rFonts w:eastAsia="仿宋_GB2312"/>
                <w:b/>
                <w:bCs/>
                <w:sz w:val="24"/>
                <w:szCs w:val="24"/>
              </w:rPr>
            </w:pPr>
            <w:r>
              <w:rPr>
                <w:rFonts w:eastAsia="仿宋_GB2312"/>
                <w:b/>
                <w:bCs/>
                <w:sz w:val="24"/>
                <w:szCs w:val="24"/>
              </w:rPr>
              <w:t>完成</w:t>
            </w:r>
          </w:p>
          <w:p>
            <w:pPr>
              <w:autoSpaceDE w:val="0"/>
              <w:autoSpaceDN w:val="0"/>
              <w:adjustRightInd w:val="0"/>
              <w:spacing w:line="360" w:lineRule="exact"/>
              <w:jc w:val="center"/>
              <w:rPr>
                <w:rFonts w:eastAsia="仿宋_GB2312"/>
                <w:b/>
                <w:bCs/>
                <w:sz w:val="24"/>
                <w:szCs w:val="24"/>
              </w:rPr>
            </w:pPr>
            <w:r>
              <w:rPr>
                <w:rFonts w:eastAsia="仿宋_GB2312"/>
                <w:b/>
                <w:bCs/>
                <w:sz w:val="24"/>
                <w:szCs w:val="24"/>
              </w:rPr>
              <w:t>单位</w:t>
            </w:r>
          </w:p>
        </w:tc>
        <w:tc>
          <w:tcPr>
            <w:tcW w:w="2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eastAsia="仿宋_GB2312"/>
                <w:b/>
                <w:bCs/>
                <w:sz w:val="24"/>
                <w:szCs w:val="24"/>
              </w:rPr>
            </w:pPr>
            <w:r>
              <w:rPr>
                <w:rFonts w:eastAsia="仿宋_GB2312"/>
                <w:b/>
                <w:bCs/>
                <w:sz w:val="24"/>
                <w:szCs w:val="24"/>
              </w:rPr>
              <w:t>对本项目的贡献</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eastAsia="仿宋_GB2312"/>
                <w:b/>
                <w:bCs/>
                <w:sz w:val="24"/>
                <w:szCs w:val="24"/>
              </w:rPr>
            </w:pPr>
            <w:r>
              <w:rPr>
                <w:rFonts w:hint="eastAsia" w:eastAsia="仿宋_GB2312"/>
                <w:b/>
                <w:bCs/>
                <w:sz w:val="24"/>
                <w:szCs w:val="24"/>
              </w:rPr>
              <w:t>证明材料</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Ex>
        <w:trPr>
          <w:trHeight w:val="505" w:hRule="atLeast"/>
          <w:tblHeader/>
          <w:jc w:val="center"/>
        </w:trPr>
        <w:tc>
          <w:tcPr>
            <w:tcW w:w="4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eastAsia="仿宋_GB2312"/>
                <w:sz w:val="24"/>
                <w:szCs w:val="24"/>
              </w:rPr>
            </w:pPr>
            <w:r>
              <w:rPr>
                <w:rFonts w:eastAsia="仿宋_GB2312"/>
                <w:sz w:val="24"/>
                <w:szCs w:val="24"/>
              </w:rPr>
              <w:t>1</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沈悦</w:t>
            </w:r>
          </w:p>
        </w:tc>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default" w:ascii="Times New Roman"/>
                <w:color w:val="000000"/>
                <w:lang w:val="en-US" w:eastAsia="zh-CN"/>
              </w:rPr>
            </w:pPr>
            <w:r>
              <w:rPr>
                <w:rFonts w:hint="eastAsia" w:ascii="Times New Roman"/>
                <w:color w:val="000000"/>
                <w:lang w:val="en-US" w:eastAsia="zh-CN"/>
              </w:rPr>
              <w:t>MBA中心主任</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教授</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西安交通大学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西安交通大学</w:t>
            </w:r>
          </w:p>
        </w:tc>
        <w:tc>
          <w:tcPr>
            <w:tcW w:w="295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exact"/>
              <w:jc w:val="left"/>
              <w:rPr>
                <w:rFonts w:hint="eastAsia" w:ascii="Times New Roman"/>
                <w:color w:val="000000"/>
                <w:lang w:val="en-US" w:eastAsia="zh-CN"/>
              </w:rPr>
            </w:pPr>
            <w:r>
              <w:rPr>
                <w:rFonts w:hint="eastAsia" w:ascii="Times New Roman"/>
                <w:color w:val="000000"/>
                <w:lang w:val="en-US" w:eastAsia="zh-CN"/>
              </w:rPr>
              <w:t>项目负责人，负责整个项目研究框架设计及研究计划的推进，并完成了项目的核心部分：系统动力学机理研究和仿真研究。</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附件一、二</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Ex>
        <w:trPr>
          <w:trHeight w:val="1180" w:hRule="atLeast"/>
          <w:tblHeader/>
          <w:jc w:val="center"/>
        </w:trPr>
        <w:tc>
          <w:tcPr>
            <w:tcW w:w="4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eastAsia="仿宋_GB2312"/>
                <w:sz w:val="24"/>
                <w:szCs w:val="24"/>
              </w:rPr>
            </w:pPr>
            <w:r>
              <w:rPr>
                <w:rFonts w:eastAsia="仿宋_GB2312"/>
                <w:sz w:val="24"/>
                <w:szCs w:val="24"/>
              </w:rPr>
              <w:t>2</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default" w:ascii="Times New Roman"/>
                <w:color w:val="000000"/>
                <w:lang w:val="en-US" w:eastAsia="zh-CN"/>
              </w:rPr>
            </w:pPr>
            <w:r>
              <w:rPr>
                <w:rFonts w:hint="eastAsia" w:ascii="Times New Roman"/>
                <w:color w:val="000000"/>
                <w:lang w:val="en-US" w:eastAsia="zh-CN"/>
              </w:rPr>
              <w:t>李善燊</w:t>
            </w:r>
          </w:p>
        </w:tc>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无</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讲师</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西安石油大学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西安石油大学</w:t>
            </w:r>
          </w:p>
        </w:tc>
        <w:tc>
          <w:tcPr>
            <w:tcW w:w="295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exact"/>
              <w:jc w:val="left"/>
              <w:rPr>
                <w:rFonts w:hint="eastAsia" w:ascii="Times New Roman"/>
                <w:color w:val="000000"/>
                <w:lang w:val="en-US" w:eastAsia="zh-CN"/>
              </w:rPr>
            </w:pPr>
            <w:r>
              <w:rPr>
                <w:rFonts w:hint="eastAsia" w:ascii="Times New Roman"/>
                <w:color w:val="000000"/>
                <w:lang w:val="en-US" w:eastAsia="zh-CN"/>
              </w:rPr>
              <w:t xml:space="preserve">分别从货币政策、国际资本流动以及利率视角研究房价变化的任务，为分析房价上涨的外部冲 </w:t>
            </w:r>
          </w:p>
          <w:p>
            <w:pPr>
              <w:autoSpaceDE w:val="0"/>
              <w:autoSpaceDN w:val="0"/>
              <w:adjustRightInd w:val="0"/>
              <w:spacing w:line="360" w:lineRule="exact"/>
              <w:jc w:val="left"/>
              <w:rPr>
                <w:rFonts w:hint="eastAsia" w:ascii="Times New Roman"/>
                <w:color w:val="000000"/>
                <w:lang w:val="en-US" w:eastAsia="zh-CN"/>
              </w:rPr>
            </w:pPr>
            <w:r>
              <w:rPr>
                <w:rFonts w:hint="eastAsia" w:ascii="Times New Roman"/>
                <w:color w:val="000000"/>
                <w:lang w:val="en-US" w:eastAsia="zh-CN"/>
              </w:rPr>
              <w:t>击因素研究做出了重要贡献，并协助完成相关政策建议的提出。</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附件一、二</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Ex>
        <w:trPr>
          <w:trHeight w:val="505" w:hRule="atLeast"/>
          <w:tblHeader/>
          <w:jc w:val="center"/>
        </w:trPr>
        <w:tc>
          <w:tcPr>
            <w:tcW w:w="4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eastAsia="仿宋_GB2312"/>
                <w:sz w:val="24"/>
                <w:szCs w:val="24"/>
              </w:rPr>
            </w:pPr>
            <w:r>
              <w:rPr>
                <w:rFonts w:eastAsia="仿宋_GB2312"/>
                <w:sz w:val="24"/>
                <w:szCs w:val="24"/>
              </w:rPr>
              <w:t>3</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郭培利</w:t>
            </w:r>
          </w:p>
        </w:tc>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无</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讲师</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西安理工大学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西安理工大学</w:t>
            </w:r>
          </w:p>
        </w:tc>
        <w:tc>
          <w:tcPr>
            <w:tcW w:w="295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exact"/>
              <w:jc w:val="left"/>
              <w:rPr>
                <w:rFonts w:hint="eastAsia" w:ascii="Times New Roman"/>
                <w:color w:val="000000"/>
                <w:lang w:val="en-US" w:eastAsia="zh-CN"/>
              </w:rPr>
            </w:pPr>
            <w:r>
              <w:rPr>
                <w:rFonts w:hint="eastAsia" w:ascii="Times New Roman"/>
                <w:color w:val="000000"/>
                <w:lang w:val="en-US" w:eastAsia="zh-CN"/>
              </w:rPr>
              <w:t>负责从宏观经济波动与房价变化相互溢出效应的研究。完成本项目关于房价波动与宏观经济的系统性风险溢出效应的研究任务，为分析房价上涨与宏观经济波动双向溢出效应做出了重要贡献。</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附件一、二</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Ex>
        <w:trPr>
          <w:trHeight w:val="1031" w:hRule="atLeast"/>
          <w:tblHeader/>
          <w:jc w:val="center"/>
        </w:trPr>
        <w:tc>
          <w:tcPr>
            <w:tcW w:w="4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eastAsia="仿宋_GB2312"/>
                <w:sz w:val="24"/>
                <w:szCs w:val="24"/>
              </w:rPr>
            </w:pPr>
            <w:r>
              <w:rPr>
                <w:rFonts w:eastAsia="仿宋_GB2312"/>
                <w:sz w:val="24"/>
                <w:szCs w:val="24"/>
              </w:rPr>
              <w:t>4</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default" w:ascii="Times New Roman"/>
                <w:color w:val="000000"/>
                <w:lang w:val="en-US" w:eastAsia="zh-CN"/>
              </w:rPr>
            </w:pPr>
            <w:r>
              <w:rPr>
                <w:rFonts w:hint="eastAsia" w:ascii="Times New Roman"/>
                <w:color w:val="000000"/>
                <w:lang w:val="en-US" w:eastAsia="zh-CN"/>
              </w:rPr>
              <w:t>张学峰</w:t>
            </w:r>
          </w:p>
        </w:tc>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无</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副教授</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西安交通大学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西安交通大学</w:t>
            </w:r>
          </w:p>
        </w:tc>
        <w:tc>
          <w:tcPr>
            <w:tcW w:w="295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exact"/>
              <w:jc w:val="left"/>
              <w:rPr>
                <w:rFonts w:hint="eastAsia" w:ascii="Times New Roman"/>
                <w:color w:val="000000"/>
                <w:lang w:val="en-US" w:eastAsia="zh-CN"/>
              </w:rPr>
            </w:pPr>
            <w:r>
              <w:rPr>
                <w:rFonts w:hint="eastAsia" w:ascii="Times New Roman"/>
                <w:color w:val="000000"/>
                <w:lang w:val="en-US" w:eastAsia="zh-CN"/>
              </w:rPr>
              <w:t>完成本项目关 于房价异常波动的原因以及如何构建指标体系的研究任务。</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附件二</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Ex>
        <w:trPr>
          <w:trHeight w:val="505" w:hRule="atLeast"/>
          <w:tblHeader/>
          <w:jc w:val="center"/>
        </w:trPr>
        <w:tc>
          <w:tcPr>
            <w:tcW w:w="4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eastAsia="仿宋_GB2312"/>
                <w:sz w:val="24"/>
                <w:szCs w:val="24"/>
              </w:rPr>
            </w:pPr>
            <w:r>
              <w:rPr>
                <w:rFonts w:eastAsia="仿宋_GB2312"/>
                <w:sz w:val="24"/>
                <w:szCs w:val="24"/>
              </w:rPr>
              <w:t>5</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袁伟</w:t>
            </w:r>
          </w:p>
        </w:tc>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无</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default" w:ascii="Times New Roman"/>
                <w:color w:val="000000"/>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西安交通大学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西安交通大学</w:t>
            </w:r>
          </w:p>
        </w:tc>
        <w:tc>
          <w:tcPr>
            <w:tcW w:w="295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exact"/>
              <w:jc w:val="left"/>
              <w:rPr>
                <w:rFonts w:hint="eastAsia" w:ascii="Times New Roman"/>
                <w:color w:val="000000"/>
                <w:lang w:val="en-US" w:eastAsia="zh-CN"/>
              </w:rPr>
            </w:pPr>
            <w:r>
              <w:rPr>
                <w:rFonts w:hint="eastAsia" w:ascii="Times New Roman"/>
                <w:color w:val="000000"/>
                <w:lang w:val="en-US" w:eastAsia="zh-CN"/>
              </w:rPr>
              <w:t>负责关于货币政策、财政政策、税收与我国经济增长的相互关系的研究。，完成本项目关于利用向量自回归模型和脉冲响应函数的实证分析。</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附件二</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Ex>
        <w:trPr>
          <w:trHeight w:val="505" w:hRule="atLeast"/>
          <w:tblHeader/>
          <w:jc w:val="center"/>
        </w:trPr>
        <w:tc>
          <w:tcPr>
            <w:tcW w:w="4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eastAsia="仿宋_GB2312"/>
                <w:sz w:val="24"/>
                <w:szCs w:val="24"/>
                <w:lang w:val="en-US" w:eastAsia="zh-CN"/>
              </w:rPr>
            </w:pPr>
            <w:r>
              <w:rPr>
                <w:rFonts w:hint="eastAsia" w:eastAsia="仿宋_GB2312"/>
                <w:sz w:val="24"/>
                <w:szCs w:val="24"/>
                <w:lang w:val="en-US" w:eastAsia="zh-CN"/>
              </w:rPr>
              <w:t>6</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陈锟</w:t>
            </w:r>
          </w:p>
        </w:tc>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无</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西安交通大学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西安交通大学</w:t>
            </w:r>
          </w:p>
        </w:tc>
        <w:tc>
          <w:tcPr>
            <w:tcW w:w="295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exact"/>
              <w:jc w:val="left"/>
              <w:rPr>
                <w:rFonts w:hint="eastAsia" w:ascii="Times New Roman"/>
                <w:color w:val="000000"/>
                <w:lang w:val="en-US" w:eastAsia="zh-CN"/>
              </w:rPr>
            </w:pPr>
            <w:r>
              <w:rPr>
                <w:rFonts w:hint="eastAsia" w:ascii="Times New Roman"/>
                <w:color w:val="000000"/>
                <w:lang w:val="en-US" w:eastAsia="zh-CN"/>
              </w:rPr>
              <w:t>协助完成理论建模和实证分析部分，并协助搜集整理相关数据</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附件二</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Ex>
        <w:trPr>
          <w:trHeight w:val="505" w:hRule="atLeast"/>
          <w:tblHeader/>
          <w:jc w:val="center"/>
        </w:trPr>
        <w:tc>
          <w:tcPr>
            <w:tcW w:w="4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eastAsia="仿宋_GB2312"/>
                <w:sz w:val="24"/>
                <w:szCs w:val="24"/>
                <w:lang w:val="en-US" w:eastAsia="zh-CN"/>
              </w:rPr>
            </w:pPr>
            <w:r>
              <w:rPr>
                <w:rFonts w:hint="eastAsia" w:eastAsia="仿宋_GB2312"/>
                <w:sz w:val="24"/>
                <w:szCs w:val="24"/>
                <w:lang w:val="en-US" w:eastAsia="zh-CN"/>
              </w:rPr>
              <w:t>7</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马续涛</w:t>
            </w:r>
          </w:p>
        </w:tc>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无</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西安交通大学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西安交通大学</w:t>
            </w:r>
          </w:p>
        </w:tc>
        <w:tc>
          <w:tcPr>
            <w:tcW w:w="2959"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360" w:lineRule="exact"/>
              <w:jc w:val="left"/>
              <w:rPr>
                <w:rFonts w:hint="eastAsia" w:ascii="Times New Roman"/>
                <w:color w:val="000000"/>
                <w:lang w:val="en-US" w:eastAsia="zh-CN"/>
              </w:rPr>
            </w:pPr>
            <w:r>
              <w:rPr>
                <w:rFonts w:hint="eastAsia" w:ascii="Times New Roman"/>
                <w:color w:val="000000"/>
                <w:lang w:val="en-US" w:eastAsia="zh-CN"/>
              </w:rPr>
              <w:t>负责研究房价上涨的系统动力机制，并协助完成仿真模型的调试。</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ascii="Times New Roman"/>
                <w:color w:val="000000"/>
                <w:lang w:val="en-US" w:eastAsia="zh-CN"/>
              </w:rPr>
            </w:pPr>
            <w:r>
              <w:rPr>
                <w:rFonts w:hint="eastAsia" w:ascii="Times New Roman"/>
                <w:color w:val="000000"/>
                <w:lang w:val="en-US" w:eastAsia="zh-CN"/>
              </w:rPr>
              <w:t>附件二</w:t>
            </w:r>
          </w:p>
        </w:tc>
      </w:tr>
    </w:tbl>
    <w:p>
      <w:pPr>
        <w:spacing w:line="360" w:lineRule="exact"/>
        <w:rPr>
          <w:b/>
          <w:bCs/>
          <w:sz w:val="24"/>
          <w:szCs w:val="24"/>
        </w:rPr>
      </w:pPr>
      <w:r>
        <w:rPr>
          <w:rFonts w:hint="eastAsia"/>
          <w:b/>
          <w:bCs/>
          <w:sz w:val="24"/>
          <w:szCs w:val="24"/>
        </w:rPr>
        <w:t>八</w:t>
      </w:r>
      <w:r>
        <w:rPr>
          <w:b/>
          <w:bCs/>
          <w:sz w:val="24"/>
          <w:szCs w:val="24"/>
        </w:rPr>
        <w:t>、主要完成单位及创新推广贡献</w:t>
      </w:r>
    </w:p>
    <w:tbl>
      <w:tblPr>
        <w:tblStyle w:val="9"/>
        <w:tblW w:w="9685" w:type="dxa"/>
        <w:jc w:val="center"/>
        <w:tblInd w:w="-2267" w:type="dxa"/>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
      <w:tblGrid>
        <w:gridCol w:w="1105"/>
        <w:gridCol w:w="2059"/>
        <w:gridCol w:w="6521"/>
      </w:tblGrid>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Ex>
        <w:trPr>
          <w:trHeight w:val="632" w:hRule="atLeast"/>
          <w:tblHeader/>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eastAsia="仿宋"/>
                <w:b/>
                <w:sz w:val="28"/>
                <w:szCs w:val="28"/>
              </w:rPr>
            </w:pPr>
            <w:r>
              <w:rPr>
                <w:rFonts w:eastAsia="仿宋"/>
                <w:b/>
                <w:sz w:val="28"/>
                <w:szCs w:val="28"/>
              </w:rPr>
              <w:t>排名</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eastAsia="仿宋"/>
                <w:b/>
                <w:sz w:val="28"/>
                <w:szCs w:val="28"/>
              </w:rPr>
            </w:pPr>
            <w:r>
              <w:rPr>
                <w:rFonts w:eastAsia="仿宋"/>
                <w:b/>
                <w:sz w:val="28"/>
                <w:szCs w:val="28"/>
              </w:rPr>
              <w:t>单位名称</w:t>
            </w:r>
          </w:p>
        </w:tc>
        <w:tc>
          <w:tcPr>
            <w:tcW w:w="65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eastAsia="仿宋"/>
                <w:b/>
                <w:sz w:val="28"/>
                <w:szCs w:val="28"/>
              </w:rPr>
            </w:pPr>
            <w:r>
              <w:rPr>
                <w:rFonts w:eastAsia="仿宋"/>
                <w:b/>
                <w:sz w:val="28"/>
                <w:szCs w:val="28"/>
              </w:rPr>
              <w:t>主要贡献</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Ex>
        <w:trPr>
          <w:trHeight w:val="632" w:hRule="atLeast"/>
          <w:tblHeader/>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eastAsia="仿宋_GB2312"/>
                <w:sz w:val="24"/>
                <w:szCs w:val="21"/>
                <w:lang w:val="en-US" w:eastAsia="zh-CN"/>
              </w:rPr>
            </w:pPr>
            <w:r>
              <w:rPr>
                <w:rFonts w:hint="eastAsia" w:eastAsia="仿宋_GB2312"/>
                <w:sz w:val="24"/>
                <w:szCs w:val="21"/>
                <w:lang w:val="en-US" w:eastAsia="zh-CN"/>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eastAsia="仿宋_GB2312"/>
                <w:sz w:val="24"/>
                <w:szCs w:val="21"/>
                <w:lang w:val="en-US" w:eastAsia="zh-CN"/>
              </w:rPr>
            </w:pPr>
            <w:r>
              <w:rPr>
                <w:rFonts w:hint="eastAsia" w:eastAsia="仿宋_GB2312"/>
                <w:sz w:val="24"/>
                <w:szCs w:val="21"/>
                <w:lang w:val="en-US" w:eastAsia="zh-CN"/>
              </w:rPr>
              <w:t>西安交通大学</w:t>
            </w:r>
          </w:p>
        </w:tc>
        <w:tc>
          <w:tcPr>
            <w:tcW w:w="6521" w:type="dxa"/>
            <w:tcBorders>
              <w:top w:val="single" w:color="000000" w:sz="4" w:space="0"/>
              <w:left w:val="single" w:color="000000" w:sz="4" w:space="0"/>
              <w:bottom w:val="single" w:color="000000" w:sz="4" w:space="0"/>
              <w:right w:val="single" w:color="000000" w:sz="4" w:space="0"/>
            </w:tcBorders>
            <w:shd w:val="clear" w:color="auto" w:fill="FFFFFF"/>
          </w:tcPr>
          <w:p>
            <w:pPr>
              <w:spacing w:line="360" w:lineRule="exact"/>
              <w:ind w:firstLine="420" w:firstLineChars="200"/>
              <w:rPr>
                <w:rFonts w:eastAsia="仿宋_GB2312"/>
                <w:sz w:val="24"/>
                <w:szCs w:val="21"/>
              </w:rPr>
            </w:pPr>
            <w:r>
              <w:rPr>
                <w:rFonts w:hint="eastAsia" w:ascii="Times New Roman"/>
                <w:color w:val="000000"/>
                <w:lang w:val="en-US" w:eastAsia="zh-CN"/>
              </w:rPr>
              <w:t>作为项目主持单位，负责整个项目研究框架设计及研究计划的推进，并完成了项目的核心部分：系统动力学机理研究和仿真研究。</w:t>
            </w:r>
            <w:r>
              <w:rPr>
                <w:rFonts w:hint="eastAsia" w:ascii="宋体" w:hAnsi="宋体"/>
                <w:color w:val="000000"/>
              </w:rPr>
              <w:t>积极对项目进行科技、信息、人力、物力等支持，单位科研管理部门对项目研究全程进行严格监督管理，保障了研究顺利完成。</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Ex>
        <w:trPr>
          <w:trHeight w:val="632" w:hRule="atLeast"/>
          <w:tblHeader/>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eastAsia="仿宋"/>
                <w:szCs w:val="21"/>
                <w:lang w:val="en-US" w:eastAsia="zh-CN"/>
              </w:rPr>
            </w:pPr>
            <w:r>
              <w:rPr>
                <w:rFonts w:hint="eastAsia" w:eastAsia="仿宋"/>
                <w:szCs w:val="21"/>
                <w:lang w:val="en-US" w:eastAsia="zh-CN"/>
              </w:rPr>
              <w:t>2</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eastAsia="仿宋_GB2312"/>
                <w:sz w:val="24"/>
                <w:szCs w:val="21"/>
              </w:rPr>
            </w:pPr>
            <w:r>
              <w:rPr>
                <w:rFonts w:eastAsia="仿宋_GB2312"/>
                <w:sz w:val="24"/>
                <w:szCs w:val="21"/>
              </w:rPr>
              <w:t>西安</w:t>
            </w:r>
            <w:r>
              <w:rPr>
                <w:rFonts w:hint="eastAsia" w:eastAsia="仿宋_GB2312"/>
                <w:sz w:val="24"/>
                <w:szCs w:val="21"/>
                <w:lang w:val="en-US" w:eastAsia="zh-CN"/>
              </w:rPr>
              <w:t>石油</w:t>
            </w:r>
            <w:r>
              <w:rPr>
                <w:rFonts w:eastAsia="仿宋_GB2312"/>
                <w:sz w:val="24"/>
                <w:szCs w:val="21"/>
              </w:rPr>
              <w:t>大学</w:t>
            </w:r>
          </w:p>
        </w:tc>
        <w:tc>
          <w:tcPr>
            <w:tcW w:w="6521"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line="360" w:lineRule="exact"/>
              <w:ind w:firstLine="420" w:firstLineChars="200"/>
              <w:rPr>
                <w:rFonts w:eastAsia="仿宋"/>
                <w:szCs w:val="21"/>
              </w:rPr>
            </w:pPr>
            <w:r>
              <w:rPr>
                <w:rFonts w:hint="eastAsia" w:ascii="宋体" w:hAnsi="宋体"/>
                <w:color w:val="000000"/>
              </w:rPr>
              <w:t>在项目实施过程中，主要通过</w:t>
            </w:r>
            <w:r>
              <w:rPr>
                <w:rFonts w:hint="eastAsia" w:ascii="宋体" w:hAnsi="宋体"/>
                <w:color w:val="000000"/>
                <w:lang w:val="en-US" w:eastAsia="zh-CN"/>
              </w:rPr>
              <w:t>参与</w:t>
            </w:r>
            <w:r>
              <w:rPr>
                <w:rFonts w:hint="eastAsia" w:ascii="宋体" w:hAnsi="宋体"/>
                <w:color w:val="000000"/>
              </w:rPr>
              <w:t>实地调研</w:t>
            </w:r>
            <w:r>
              <w:rPr>
                <w:rFonts w:hint="eastAsia" w:ascii="宋体" w:hAnsi="宋体"/>
                <w:color w:val="000000"/>
                <w:lang w:eastAsia="zh-CN"/>
              </w:rPr>
              <w:t>、</w:t>
            </w:r>
            <w:r>
              <w:rPr>
                <w:rFonts w:hint="eastAsia" w:ascii="宋体" w:hAnsi="宋体"/>
                <w:color w:val="000000"/>
                <w:lang w:val="en-US" w:eastAsia="zh-CN"/>
              </w:rPr>
              <w:t>座谈等方式</w:t>
            </w:r>
            <w:r>
              <w:rPr>
                <w:rFonts w:hint="eastAsia" w:ascii="宋体" w:hAnsi="宋体"/>
                <w:color w:val="000000"/>
              </w:rPr>
              <w:t>进行</w:t>
            </w:r>
            <w:r>
              <w:rPr>
                <w:rFonts w:hint="eastAsia" w:ascii="宋体" w:hAnsi="宋体"/>
                <w:color w:val="000000"/>
                <w:lang w:val="en-US" w:eastAsia="zh-CN"/>
              </w:rPr>
              <w:t>资料规整和</w:t>
            </w:r>
            <w:r>
              <w:rPr>
                <w:rFonts w:hint="eastAsia" w:ascii="宋体" w:hAnsi="宋体"/>
                <w:color w:val="000000"/>
              </w:rPr>
              <w:t>可行性报告分析，</w:t>
            </w:r>
            <w:r>
              <w:rPr>
                <w:rFonts w:hint="eastAsia" w:ascii="宋体" w:hAnsi="宋体"/>
                <w:color w:val="000000"/>
                <w:lang w:val="en-US" w:eastAsia="zh-CN"/>
              </w:rPr>
              <w:t>协助主持单位</w:t>
            </w:r>
            <w:r>
              <w:rPr>
                <w:rFonts w:hint="eastAsia" w:ascii="宋体" w:hAnsi="宋体"/>
                <w:color w:val="000000"/>
              </w:rPr>
              <w:t>负责整个项目研究框架设计</w:t>
            </w:r>
            <w:r>
              <w:rPr>
                <w:rFonts w:hint="eastAsia" w:ascii="宋体" w:hAnsi="宋体"/>
                <w:color w:val="000000"/>
                <w:lang w:eastAsia="zh-CN"/>
              </w:rPr>
              <w:t>、</w:t>
            </w:r>
            <w:r>
              <w:rPr>
                <w:rFonts w:hint="eastAsia" w:ascii="宋体" w:hAnsi="宋体"/>
                <w:color w:val="000000"/>
                <w:lang w:val="en-US" w:eastAsia="zh-CN"/>
              </w:rPr>
              <w:t>理论与实证分析</w:t>
            </w:r>
            <w:r>
              <w:rPr>
                <w:rFonts w:hint="eastAsia" w:ascii="宋体" w:hAnsi="宋体"/>
                <w:color w:val="000000"/>
              </w:rPr>
              <w:t xml:space="preserve">及研究计划的推进。 </w:t>
            </w:r>
            <w:bookmarkStart w:id="0" w:name="_GoBack"/>
            <w:bookmarkEnd w:id="0"/>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Ex>
        <w:trPr>
          <w:trHeight w:val="632" w:hRule="atLeast"/>
          <w:tblHeader/>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hint="eastAsia" w:eastAsia="仿宋"/>
                <w:szCs w:val="21"/>
                <w:lang w:val="en-US" w:eastAsia="zh-CN"/>
              </w:rPr>
            </w:pPr>
            <w:r>
              <w:rPr>
                <w:rFonts w:hint="eastAsia" w:eastAsia="仿宋"/>
                <w:szCs w:val="21"/>
                <w:lang w:val="en-US" w:eastAsia="zh-CN"/>
              </w:rPr>
              <w:t>3</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eastAsia="仿宋_GB2312"/>
                <w:sz w:val="24"/>
                <w:szCs w:val="21"/>
              </w:rPr>
            </w:pPr>
            <w:r>
              <w:rPr>
                <w:rFonts w:eastAsia="仿宋_GB2312"/>
                <w:sz w:val="24"/>
                <w:szCs w:val="21"/>
              </w:rPr>
              <w:t>西安</w:t>
            </w:r>
            <w:r>
              <w:rPr>
                <w:rFonts w:hint="eastAsia" w:eastAsia="仿宋_GB2312"/>
                <w:sz w:val="24"/>
                <w:szCs w:val="21"/>
                <w:lang w:val="en-US" w:eastAsia="zh-CN"/>
              </w:rPr>
              <w:t>理工</w:t>
            </w:r>
            <w:r>
              <w:rPr>
                <w:rFonts w:eastAsia="仿宋_GB2312"/>
                <w:sz w:val="24"/>
                <w:szCs w:val="21"/>
              </w:rPr>
              <w:t>大学</w:t>
            </w:r>
          </w:p>
        </w:tc>
        <w:tc>
          <w:tcPr>
            <w:tcW w:w="6521"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360" w:lineRule="exact"/>
              <w:ind w:firstLine="420" w:firstLineChars="200"/>
              <w:jc w:val="left"/>
              <w:rPr>
                <w:rFonts w:hint="eastAsia" w:ascii="宋体" w:hAnsi="宋体"/>
                <w:color w:val="000000"/>
              </w:rPr>
            </w:pPr>
            <w:r>
              <w:rPr>
                <w:rFonts w:hint="eastAsia" w:ascii="宋体" w:hAnsi="宋体"/>
                <w:color w:val="000000"/>
              </w:rPr>
              <w:t>在项目的实施过程中，协助完成项目中</w:t>
            </w:r>
            <w:r>
              <w:rPr>
                <w:rFonts w:hint="eastAsia" w:ascii="宋体" w:hAnsi="宋体"/>
                <w:color w:val="000000"/>
                <w:lang w:val="en-US" w:eastAsia="zh-CN"/>
              </w:rPr>
              <w:t>系统动力机制</w:t>
            </w:r>
            <w:r>
              <w:rPr>
                <w:rFonts w:hint="eastAsia" w:ascii="宋体" w:hAnsi="宋体"/>
                <w:color w:val="000000"/>
              </w:rPr>
              <w:t>的仿真模型构建、数据搜集整理及仿真实现，并协助完成相关政策建议的提出。</w:t>
            </w:r>
          </w:p>
        </w:tc>
      </w:tr>
    </w:tbl>
    <w:p>
      <w:pPr>
        <w:rPr>
          <w:b/>
          <w:sz w:val="24"/>
          <w:szCs w:val="24"/>
        </w:rPr>
      </w:pPr>
      <w:r>
        <w:rPr>
          <w:rFonts w:hint="eastAsia"/>
          <w:b/>
          <w:sz w:val="24"/>
          <w:szCs w:val="24"/>
        </w:rPr>
        <w:t>九、完成人合作关系说明</w:t>
      </w:r>
    </w:p>
    <w:p>
      <w:pPr>
        <w:spacing w:line="400" w:lineRule="exact"/>
        <w:ind w:firstLine="480" w:firstLineChars="200"/>
        <w:rPr>
          <w:rFonts w:ascii="Times New Roman" w:hAnsi="Times New Roman" w:cs="Times New Roman" w:eastAsiaTheme="majorEastAsia"/>
          <w:sz w:val="24"/>
          <w:szCs w:val="24"/>
        </w:rPr>
      </w:pPr>
      <w:r>
        <w:rPr>
          <w:rFonts w:ascii="Times New Roman" w:cs="Times New Roman" w:hAnsiTheme="majorEastAsia" w:eastAsiaTheme="majorEastAsia"/>
          <w:sz w:val="24"/>
          <w:szCs w:val="24"/>
        </w:rPr>
        <w:t>本项目主要有</w:t>
      </w:r>
      <w:r>
        <w:rPr>
          <w:rFonts w:hint="eastAsia" w:ascii="Times New Roman" w:hAnsi="Times New Roman" w:cs="Times New Roman" w:eastAsiaTheme="majorEastAsia"/>
          <w:sz w:val="24"/>
          <w:szCs w:val="24"/>
          <w:lang w:val="en-US" w:eastAsia="zh-CN"/>
        </w:rPr>
        <w:t>7</w:t>
      </w:r>
      <w:r>
        <w:rPr>
          <w:rFonts w:ascii="Times New Roman" w:cs="Times New Roman" w:hAnsiTheme="majorEastAsia" w:eastAsiaTheme="majorEastAsia"/>
          <w:sz w:val="24"/>
          <w:szCs w:val="24"/>
        </w:rPr>
        <w:t>位主要完成人，项目主要完成人分别是：</w:t>
      </w:r>
      <w:r>
        <w:rPr>
          <w:rFonts w:hint="eastAsia" w:ascii="Times New Roman" w:cs="Times New Roman" w:hAnsiTheme="majorEastAsia" w:eastAsiaTheme="majorEastAsia"/>
          <w:sz w:val="24"/>
          <w:szCs w:val="24"/>
          <w:lang w:val="en-US" w:eastAsia="zh-CN"/>
        </w:rPr>
        <w:t>沈悦；李善燊；郭培利；张学峰；袁伟；陈锟；马续涛</w:t>
      </w:r>
      <w:r>
        <w:rPr>
          <w:rFonts w:ascii="Times New Roman" w:cs="Times New Roman" w:hAnsiTheme="majorEastAsia" w:eastAsiaTheme="majorEastAsia"/>
          <w:sz w:val="24"/>
          <w:szCs w:val="24"/>
        </w:rPr>
        <w:t>。其中，</w:t>
      </w:r>
      <w:r>
        <w:rPr>
          <w:rFonts w:hint="eastAsia" w:ascii="Times New Roman" w:cs="Times New Roman" w:hAnsiTheme="majorEastAsia" w:eastAsiaTheme="majorEastAsia"/>
          <w:sz w:val="24"/>
          <w:szCs w:val="24"/>
          <w:lang w:val="en-US" w:eastAsia="zh-CN"/>
        </w:rPr>
        <w:t>李善燊</w:t>
      </w:r>
      <w:r>
        <w:rPr>
          <w:rFonts w:ascii="Times New Roman" w:cs="Times New Roman" w:hAnsiTheme="majorEastAsia" w:eastAsiaTheme="majorEastAsia"/>
          <w:sz w:val="24"/>
          <w:szCs w:val="24"/>
        </w:rPr>
        <w:t>为西安</w:t>
      </w:r>
      <w:r>
        <w:rPr>
          <w:rFonts w:hint="eastAsia" w:ascii="Times New Roman" w:cs="Times New Roman" w:hAnsiTheme="majorEastAsia" w:eastAsiaTheme="majorEastAsia"/>
          <w:sz w:val="24"/>
          <w:szCs w:val="24"/>
          <w:lang w:val="en-US" w:eastAsia="zh-CN"/>
        </w:rPr>
        <w:t>石油</w:t>
      </w:r>
      <w:r>
        <w:rPr>
          <w:rFonts w:ascii="Times New Roman" w:cs="Times New Roman" w:hAnsiTheme="majorEastAsia" w:eastAsiaTheme="majorEastAsia"/>
          <w:sz w:val="24"/>
          <w:szCs w:val="24"/>
        </w:rPr>
        <w:t>大学经济管理学院教师，</w:t>
      </w:r>
      <w:r>
        <w:rPr>
          <w:rFonts w:hint="eastAsia" w:ascii="Times New Roman" w:cs="Times New Roman" w:hAnsiTheme="majorEastAsia" w:eastAsiaTheme="majorEastAsia"/>
          <w:sz w:val="24"/>
          <w:szCs w:val="24"/>
          <w:lang w:val="en-US" w:eastAsia="zh-CN"/>
        </w:rPr>
        <w:t>郭培利</w:t>
      </w:r>
      <w:r>
        <w:rPr>
          <w:rFonts w:ascii="Times New Roman" w:cs="Times New Roman" w:hAnsiTheme="majorEastAsia" w:eastAsiaTheme="majorEastAsia"/>
          <w:sz w:val="24"/>
          <w:szCs w:val="24"/>
        </w:rPr>
        <w:t>为西安</w:t>
      </w:r>
      <w:r>
        <w:rPr>
          <w:rFonts w:hint="eastAsia" w:ascii="Times New Roman" w:cs="Times New Roman" w:hAnsiTheme="majorEastAsia" w:eastAsiaTheme="majorEastAsia"/>
          <w:sz w:val="24"/>
          <w:szCs w:val="24"/>
          <w:lang w:val="en-US" w:eastAsia="zh-CN"/>
        </w:rPr>
        <w:t>理工</w:t>
      </w:r>
      <w:r>
        <w:rPr>
          <w:rFonts w:ascii="Times New Roman" w:cs="Times New Roman" w:hAnsiTheme="majorEastAsia" w:eastAsiaTheme="majorEastAsia"/>
          <w:sz w:val="24"/>
          <w:szCs w:val="24"/>
        </w:rPr>
        <w:t>大学经济与管理学院老师。项目成员曾获得陕西省高等学校科学技术奖二等奖，授奖单位：陕西省教育厅。</w:t>
      </w:r>
    </w:p>
    <w:p>
      <w:pPr>
        <w:spacing w:line="400" w:lineRule="exact"/>
        <w:ind w:firstLine="480" w:firstLineChars="200"/>
        <w:rPr>
          <w:rFonts w:ascii="Times New Roman" w:hAnsi="Times New Roman" w:cs="Times New Roman" w:eastAsiaTheme="majorEastAsia"/>
          <w:sz w:val="24"/>
          <w:szCs w:val="24"/>
        </w:rPr>
      </w:pPr>
      <w:r>
        <w:rPr>
          <w:rFonts w:hint="eastAsia" w:ascii="Times New Roman" w:cs="Times New Roman" w:hAnsiTheme="majorEastAsia" w:eastAsiaTheme="majorEastAsia"/>
          <w:sz w:val="24"/>
          <w:szCs w:val="24"/>
          <w:lang w:val="en-US" w:eastAsia="zh-CN"/>
        </w:rPr>
        <w:t>沈悦</w:t>
      </w:r>
      <w:r>
        <w:rPr>
          <w:rFonts w:ascii="Times New Roman" w:cs="Times New Roman" w:hAnsiTheme="majorEastAsia" w:eastAsiaTheme="majorEastAsia"/>
          <w:sz w:val="24"/>
          <w:szCs w:val="24"/>
        </w:rPr>
        <w:t>作为项目的主要负责人，主要对项目进行方案制定，研究内容的推进及技术指导，同时完成项目的核心内容。</w:t>
      </w:r>
    </w:p>
    <w:p>
      <w:pPr>
        <w:spacing w:line="400" w:lineRule="exact"/>
        <w:ind w:firstLine="480" w:firstLineChars="200"/>
        <w:rPr>
          <w:rFonts w:ascii="Times New Roman" w:hAnsi="Times New Roman" w:cs="Times New Roman" w:eastAsiaTheme="majorEastAsia"/>
          <w:sz w:val="24"/>
          <w:szCs w:val="24"/>
        </w:rPr>
      </w:pPr>
      <w:r>
        <w:rPr>
          <w:rFonts w:hint="eastAsia" w:ascii="Times New Roman" w:cs="Times New Roman" w:hAnsiTheme="majorEastAsia" w:eastAsiaTheme="majorEastAsia"/>
          <w:sz w:val="24"/>
          <w:szCs w:val="24"/>
          <w:lang w:val="en-US" w:eastAsia="zh-CN"/>
        </w:rPr>
        <w:t>李善燊</w:t>
      </w:r>
      <w:r>
        <w:rPr>
          <w:rFonts w:ascii="Times New Roman" w:cs="Times New Roman" w:hAnsiTheme="majorEastAsia" w:eastAsiaTheme="majorEastAsia"/>
          <w:sz w:val="24"/>
          <w:szCs w:val="24"/>
        </w:rPr>
        <w:t>作为项目第二完成人，完成了项目</w:t>
      </w:r>
      <w:r>
        <w:rPr>
          <w:rFonts w:hint="eastAsia" w:ascii="Times New Roman" w:cs="Times New Roman" w:hAnsiTheme="majorEastAsia" w:eastAsiaTheme="majorEastAsia"/>
          <w:sz w:val="24"/>
          <w:szCs w:val="24"/>
          <w:lang w:val="en-US" w:eastAsia="zh-CN"/>
        </w:rPr>
        <w:t>理论</w:t>
      </w:r>
      <w:r>
        <w:rPr>
          <w:rFonts w:ascii="Times New Roman" w:cs="Times New Roman" w:hAnsiTheme="majorEastAsia" w:eastAsiaTheme="majorEastAsia"/>
          <w:sz w:val="24"/>
          <w:szCs w:val="24"/>
        </w:rPr>
        <w:t>研究中</w:t>
      </w:r>
      <w:r>
        <w:rPr>
          <w:rFonts w:hint="eastAsia" w:ascii="Times New Roman" w:cs="Times New Roman" w:hAnsiTheme="majorEastAsia" w:eastAsiaTheme="majorEastAsia"/>
          <w:sz w:val="24"/>
          <w:szCs w:val="24"/>
          <w:lang w:val="en-US" w:eastAsia="zh-CN"/>
        </w:rPr>
        <w:t>系统动力学机理</w:t>
      </w:r>
      <w:r>
        <w:rPr>
          <w:rFonts w:ascii="Times New Roman" w:cs="Times New Roman" w:hAnsiTheme="majorEastAsia" w:eastAsiaTheme="majorEastAsia"/>
          <w:sz w:val="24"/>
          <w:szCs w:val="24"/>
        </w:rPr>
        <w:t>分析，并针对仿真模型中创新子系统构建提供了思路和框架，协助完成相关政策建议的提出。</w:t>
      </w:r>
    </w:p>
    <w:p>
      <w:pPr>
        <w:spacing w:line="400" w:lineRule="exact"/>
        <w:ind w:firstLine="480" w:firstLineChars="200"/>
        <w:rPr>
          <w:rFonts w:ascii="Times New Roman" w:hAnsi="Times New Roman" w:cs="Times New Roman" w:eastAsiaTheme="majorEastAsia"/>
          <w:sz w:val="24"/>
          <w:szCs w:val="24"/>
        </w:rPr>
      </w:pPr>
      <w:r>
        <w:rPr>
          <w:rFonts w:hint="eastAsia" w:ascii="Times New Roman" w:cs="Times New Roman" w:hAnsiTheme="majorEastAsia" w:eastAsiaTheme="majorEastAsia"/>
          <w:sz w:val="24"/>
          <w:szCs w:val="24"/>
          <w:lang w:val="en-US" w:eastAsia="zh-CN"/>
        </w:rPr>
        <w:t>郭培利</w:t>
      </w:r>
      <w:r>
        <w:rPr>
          <w:rFonts w:ascii="Times New Roman" w:cs="Times New Roman" w:hAnsiTheme="majorEastAsia" w:eastAsiaTheme="majorEastAsia"/>
          <w:sz w:val="24"/>
          <w:szCs w:val="24"/>
        </w:rPr>
        <w:t>作为第三完成人，协助完成项目中</w:t>
      </w:r>
      <w:r>
        <w:rPr>
          <w:rFonts w:hint="eastAsia" w:ascii="Times New Roman" w:cs="Times New Roman" w:hAnsiTheme="majorEastAsia" w:eastAsiaTheme="majorEastAsia"/>
          <w:sz w:val="24"/>
          <w:szCs w:val="24"/>
          <w:lang w:val="en-US" w:eastAsia="zh-CN"/>
        </w:rPr>
        <w:t>房价变动</w:t>
      </w:r>
      <w:r>
        <w:rPr>
          <w:rFonts w:ascii="Times New Roman" w:cs="Times New Roman" w:hAnsiTheme="majorEastAsia" w:eastAsiaTheme="majorEastAsia"/>
          <w:sz w:val="24"/>
          <w:szCs w:val="24"/>
        </w:rPr>
        <w:t>的仿真模型构建、数据搜集整理及仿真实现，并协助完成相关政策建议的提出。</w:t>
      </w:r>
    </w:p>
    <w:p>
      <w:pPr>
        <w:spacing w:line="400" w:lineRule="exact"/>
        <w:ind w:firstLine="480" w:firstLineChars="200"/>
        <w:rPr>
          <w:rFonts w:ascii="Times New Roman" w:hAnsi="Times New Roman" w:cs="Times New Roman" w:eastAsiaTheme="majorEastAsia"/>
          <w:sz w:val="24"/>
          <w:szCs w:val="24"/>
        </w:rPr>
      </w:pPr>
      <w:r>
        <w:rPr>
          <w:rFonts w:hint="eastAsia" w:ascii="Times New Roman" w:cs="Times New Roman" w:hAnsiTheme="majorEastAsia" w:eastAsiaTheme="majorEastAsia"/>
          <w:sz w:val="24"/>
          <w:szCs w:val="24"/>
          <w:lang w:val="en-US" w:eastAsia="zh-CN"/>
        </w:rPr>
        <w:t>张学峰</w:t>
      </w:r>
      <w:r>
        <w:rPr>
          <w:rFonts w:ascii="Times New Roman" w:cs="Times New Roman" w:hAnsiTheme="majorEastAsia" w:eastAsiaTheme="majorEastAsia"/>
          <w:sz w:val="24"/>
          <w:szCs w:val="24"/>
        </w:rPr>
        <w:t>作为第四完成人，完成了项目机理研究中</w:t>
      </w:r>
      <w:r>
        <w:rPr>
          <w:rFonts w:hint="eastAsia" w:ascii="Times New Roman" w:cs="Times New Roman" w:hAnsiTheme="majorEastAsia" w:eastAsiaTheme="majorEastAsia"/>
          <w:sz w:val="24"/>
          <w:szCs w:val="24"/>
          <w:lang w:val="en-US" w:eastAsia="zh-CN"/>
        </w:rPr>
        <w:t>房价波动扰动项的分析</w:t>
      </w:r>
      <w:r>
        <w:rPr>
          <w:rFonts w:ascii="Times New Roman" w:cs="Times New Roman" w:hAnsiTheme="majorEastAsia" w:eastAsiaTheme="majorEastAsia"/>
          <w:sz w:val="24"/>
          <w:szCs w:val="24"/>
        </w:rPr>
        <w:t>，并协助完成仿真模型中创新子系统的构建，完成相关政策建议的提出。</w:t>
      </w:r>
    </w:p>
    <w:p>
      <w:pPr>
        <w:spacing w:line="400" w:lineRule="exact"/>
        <w:ind w:firstLine="480" w:firstLineChars="200"/>
        <w:rPr>
          <w:rFonts w:ascii="Times New Roman" w:hAnsi="Times New Roman" w:cs="Times New Roman" w:eastAsiaTheme="majorEastAsia"/>
          <w:sz w:val="24"/>
          <w:szCs w:val="24"/>
        </w:rPr>
      </w:pPr>
      <w:r>
        <w:rPr>
          <w:rFonts w:hint="eastAsia" w:ascii="Times New Roman" w:cs="Times New Roman" w:hAnsiTheme="majorEastAsia" w:eastAsiaTheme="majorEastAsia"/>
          <w:sz w:val="24"/>
          <w:szCs w:val="24"/>
          <w:lang w:val="en-US" w:eastAsia="zh-CN"/>
        </w:rPr>
        <w:t>袁伟</w:t>
      </w:r>
      <w:r>
        <w:rPr>
          <w:rFonts w:ascii="Times New Roman" w:cs="Times New Roman" w:hAnsiTheme="majorEastAsia" w:eastAsiaTheme="majorEastAsia"/>
          <w:sz w:val="24"/>
          <w:szCs w:val="24"/>
        </w:rPr>
        <w:t>作为第五完成人，协助完成项目的机理研究中</w:t>
      </w:r>
      <w:r>
        <w:rPr>
          <w:rFonts w:hint="eastAsia" w:ascii="Times New Roman" w:cs="Times New Roman" w:hAnsiTheme="majorEastAsia" w:eastAsiaTheme="majorEastAsia"/>
          <w:sz w:val="24"/>
          <w:szCs w:val="24"/>
          <w:lang w:val="en-US" w:eastAsia="zh-CN"/>
        </w:rPr>
        <w:t>宏观经济政策综合因素房价</w:t>
      </w:r>
      <w:r>
        <w:rPr>
          <w:rFonts w:ascii="Times New Roman" w:cs="Times New Roman" w:hAnsiTheme="majorEastAsia" w:eastAsiaTheme="majorEastAsia"/>
          <w:sz w:val="24"/>
          <w:szCs w:val="24"/>
        </w:rPr>
        <w:t>的影响机理分析，并协助完成仿真模型的调试。</w:t>
      </w:r>
    </w:p>
    <w:p>
      <w:pPr>
        <w:spacing w:line="400" w:lineRule="exact"/>
        <w:ind w:firstLine="480" w:firstLineChars="200"/>
        <w:rPr>
          <w:rFonts w:ascii="Times New Roman" w:cs="Times New Roman" w:hAnsiTheme="majorEastAsia" w:eastAsiaTheme="majorEastAsia"/>
          <w:sz w:val="24"/>
          <w:szCs w:val="24"/>
        </w:rPr>
      </w:pPr>
      <w:r>
        <w:rPr>
          <w:rFonts w:hint="eastAsia" w:ascii="Times New Roman" w:cs="Times New Roman" w:hAnsiTheme="majorEastAsia" w:eastAsiaTheme="majorEastAsia"/>
          <w:sz w:val="24"/>
          <w:szCs w:val="24"/>
          <w:lang w:val="en-US" w:eastAsia="zh-CN"/>
        </w:rPr>
        <w:t>陈锟</w:t>
      </w:r>
      <w:r>
        <w:rPr>
          <w:rFonts w:ascii="Times New Roman" w:cs="Times New Roman" w:hAnsiTheme="majorEastAsia" w:eastAsiaTheme="majorEastAsia"/>
          <w:sz w:val="24"/>
          <w:szCs w:val="24"/>
        </w:rPr>
        <w:t>作为第六完成人，</w:t>
      </w:r>
      <w:r>
        <w:rPr>
          <w:rFonts w:hint="eastAsia" w:ascii="Times New Roman" w:cs="Times New Roman" w:hAnsiTheme="majorEastAsia" w:eastAsiaTheme="majorEastAsia"/>
          <w:sz w:val="24"/>
          <w:szCs w:val="24"/>
          <w:lang w:val="en-US" w:eastAsia="zh-CN"/>
        </w:rPr>
        <w:t>协助完成理论建模和实证分析部分，并协助搜集整理相关数据</w:t>
      </w:r>
      <w:r>
        <w:rPr>
          <w:rFonts w:ascii="Times New Roman" w:cs="Times New Roman" w:hAnsiTheme="majorEastAsia" w:eastAsiaTheme="majorEastAsia"/>
          <w:sz w:val="24"/>
          <w:szCs w:val="24"/>
        </w:rPr>
        <w:t>。</w:t>
      </w:r>
    </w:p>
    <w:p>
      <w:pPr>
        <w:spacing w:line="400" w:lineRule="exact"/>
        <w:ind w:firstLine="480" w:firstLineChars="200"/>
        <w:rPr>
          <w:rFonts w:ascii="Times New Roman" w:cs="Times New Roman" w:hAnsiTheme="majorEastAsia" w:eastAsiaTheme="majorEastAsia"/>
          <w:sz w:val="24"/>
          <w:szCs w:val="24"/>
        </w:rPr>
      </w:pPr>
      <w:r>
        <w:rPr>
          <w:rFonts w:hint="eastAsia" w:ascii="Times New Roman" w:cs="Times New Roman" w:hAnsiTheme="majorEastAsia" w:eastAsiaTheme="majorEastAsia"/>
          <w:sz w:val="24"/>
          <w:szCs w:val="24"/>
          <w:lang w:val="en-US" w:eastAsia="zh-CN"/>
        </w:rPr>
        <w:t>马续涛</w:t>
      </w:r>
      <w:r>
        <w:rPr>
          <w:rFonts w:ascii="Times New Roman" w:cs="Times New Roman" w:hAnsiTheme="majorEastAsia" w:eastAsiaTheme="majorEastAsia"/>
          <w:sz w:val="24"/>
          <w:szCs w:val="24"/>
        </w:rPr>
        <w:t>作为第七完成人，</w:t>
      </w:r>
      <w:r>
        <w:rPr>
          <w:rFonts w:hint="eastAsia" w:ascii="Times New Roman" w:cs="Times New Roman" w:hAnsiTheme="majorEastAsia" w:eastAsiaTheme="majorEastAsia"/>
          <w:sz w:val="24"/>
          <w:szCs w:val="24"/>
          <w:lang w:val="en-US" w:eastAsia="zh-CN"/>
        </w:rPr>
        <w:t>协助完成房价上涨的系统动力机制模型构建，并协助完成仿真模型的调试</w:t>
      </w:r>
      <w:r>
        <w:rPr>
          <w:rFonts w:ascii="Times New Roman" w:cs="Times New Roman" w:hAnsiTheme="majorEastAsia" w:eastAsiaTheme="majorEastAsia"/>
          <w:sz w:val="24"/>
          <w:szCs w:val="24"/>
        </w:rPr>
        <w:t>。</w:t>
      </w:r>
    </w:p>
    <w:p>
      <w:pPr>
        <w:pStyle w:val="4"/>
        <w:spacing w:line="390" w:lineRule="exact"/>
        <w:ind w:firstLine="562"/>
        <w:rPr>
          <w:rFonts w:ascii="宋体" w:hAnsi="宋体"/>
          <w:b/>
          <w:bCs/>
          <w:color w:val="000000"/>
        </w:rPr>
      </w:pPr>
      <w:r>
        <w:rPr>
          <w:rFonts w:hint="eastAsia" w:ascii="宋体" w:hAnsi="宋体"/>
          <w:b/>
          <w:color w:val="000000"/>
          <w:sz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0E31"/>
    <w:rsid w:val="001B01B3"/>
    <w:rsid w:val="00255FDF"/>
    <w:rsid w:val="00266592"/>
    <w:rsid w:val="0037016D"/>
    <w:rsid w:val="0041777B"/>
    <w:rsid w:val="00420F16"/>
    <w:rsid w:val="00427476"/>
    <w:rsid w:val="00436FCB"/>
    <w:rsid w:val="004B7AF2"/>
    <w:rsid w:val="00512273"/>
    <w:rsid w:val="005D7EAB"/>
    <w:rsid w:val="005E0AFC"/>
    <w:rsid w:val="00654CBE"/>
    <w:rsid w:val="0068165A"/>
    <w:rsid w:val="006A52AC"/>
    <w:rsid w:val="00715492"/>
    <w:rsid w:val="007820FA"/>
    <w:rsid w:val="00796BFA"/>
    <w:rsid w:val="00861150"/>
    <w:rsid w:val="00913D2C"/>
    <w:rsid w:val="009146D4"/>
    <w:rsid w:val="00955BAC"/>
    <w:rsid w:val="00986564"/>
    <w:rsid w:val="00A16FE7"/>
    <w:rsid w:val="00A25F8A"/>
    <w:rsid w:val="00AD1703"/>
    <w:rsid w:val="00B6460B"/>
    <w:rsid w:val="00BE4663"/>
    <w:rsid w:val="00C746B7"/>
    <w:rsid w:val="00CD0AB8"/>
    <w:rsid w:val="00D03BFA"/>
    <w:rsid w:val="00D524A8"/>
    <w:rsid w:val="00D667E4"/>
    <w:rsid w:val="00E0166C"/>
    <w:rsid w:val="00E039FC"/>
    <w:rsid w:val="00E34CC7"/>
    <w:rsid w:val="00E43AEB"/>
    <w:rsid w:val="00E60E31"/>
    <w:rsid w:val="00E7549B"/>
    <w:rsid w:val="00E84784"/>
    <w:rsid w:val="00F76D55"/>
    <w:rsid w:val="00F8194A"/>
    <w:rsid w:val="03EA32E8"/>
    <w:rsid w:val="046D3783"/>
    <w:rsid w:val="3EA12F24"/>
    <w:rsid w:val="4DE1732C"/>
    <w:rsid w:val="579E2B53"/>
    <w:rsid w:val="5AF86099"/>
    <w:rsid w:val="617C7E96"/>
    <w:rsid w:val="664A1A7F"/>
    <w:rsid w:val="6D7E5A36"/>
    <w:rsid w:val="7A022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24"/>
    <w:semiHidden/>
    <w:unhideWhenUsed/>
    <w:uiPriority w:val="99"/>
    <w:rPr>
      <w:rFonts w:ascii="宋体" w:eastAsia="宋体"/>
      <w:sz w:val="18"/>
      <w:szCs w:val="18"/>
    </w:rPr>
  </w:style>
  <w:style w:type="paragraph" w:styleId="3">
    <w:name w:val="annotation text"/>
    <w:basedOn w:val="1"/>
    <w:link w:val="19"/>
    <w:unhideWhenUsed/>
    <w:qFormat/>
    <w:uiPriority w:val="99"/>
    <w:pPr>
      <w:jc w:val="left"/>
    </w:pPr>
    <w:rPr>
      <w:rFonts w:ascii="Times New Roman" w:hAnsi="Times New Roman"/>
      <w:szCs w:val="24"/>
    </w:rPr>
  </w:style>
  <w:style w:type="paragraph" w:styleId="4">
    <w:name w:val="Plain Text"/>
    <w:basedOn w:val="1"/>
    <w:link w:val="16"/>
    <w:qFormat/>
    <w:uiPriority w:val="0"/>
    <w:pPr>
      <w:spacing w:line="360" w:lineRule="auto"/>
      <w:ind w:firstLine="480" w:firstLineChars="200"/>
    </w:pPr>
    <w:rPr>
      <w:rFonts w:ascii="仿宋_GB2312" w:hAnsi="Calibri" w:eastAsia="宋体" w:cs="Times New Roman"/>
      <w:sz w:val="24"/>
      <w:szCs w:val="20"/>
    </w:rPr>
  </w:style>
  <w:style w:type="paragraph" w:styleId="5">
    <w:name w:val="Balloon Text"/>
    <w:basedOn w:val="1"/>
    <w:link w:val="21"/>
    <w:semiHidden/>
    <w:unhideWhenUsed/>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23"/>
    <w:semiHidden/>
    <w:qFormat/>
    <w:uiPriority w:val="0"/>
    <w:pPr>
      <w:ind w:firstLine="420" w:firstLineChars="200"/>
    </w:pPr>
    <w:rPr>
      <w:rFonts w:eastAsia="宋体"/>
    </w:rPr>
  </w:style>
  <w:style w:type="character" w:styleId="11">
    <w:name w:val="annotation reference"/>
    <w:unhideWhenUsed/>
    <w:qFormat/>
    <w:uiPriority w:val="99"/>
    <w:rPr>
      <w:sz w:val="21"/>
      <w:szCs w:val="21"/>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纯文本 Char"/>
    <w:basedOn w:val="10"/>
    <w:link w:val="4"/>
    <w:semiHidden/>
    <w:qFormat/>
    <w:uiPriority w:val="99"/>
    <w:rPr>
      <w:rFonts w:ascii="宋体" w:hAnsi="Courier New" w:eastAsia="宋体" w:cs="Courier New"/>
      <w:szCs w:val="21"/>
    </w:rPr>
  </w:style>
  <w:style w:type="character" w:customStyle="1" w:styleId="16">
    <w:name w:val="纯文本 Char2"/>
    <w:link w:val="4"/>
    <w:qFormat/>
    <w:uiPriority w:val="0"/>
    <w:rPr>
      <w:rFonts w:ascii="仿宋_GB2312" w:hAnsi="Calibri" w:eastAsia="宋体" w:cs="Times New Roman"/>
      <w:sz w:val="24"/>
      <w:szCs w:val="20"/>
    </w:rPr>
  </w:style>
  <w:style w:type="character" w:customStyle="1" w:styleId="17">
    <w:name w:val="纯文本 Char1"/>
    <w:qFormat/>
    <w:uiPriority w:val="0"/>
    <w:rPr>
      <w:rFonts w:ascii="仿宋_GB2312" w:hAnsi="Times New Roman"/>
      <w:sz w:val="24"/>
    </w:rPr>
  </w:style>
  <w:style w:type="character" w:customStyle="1" w:styleId="18">
    <w:name w:val="批注文字 Char"/>
    <w:link w:val="3"/>
    <w:uiPriority w:val="99"/>
    <w:rPr>
      <w:rFonts w:ascii="Times New Roman" w:hAnsi="Times New Roman"/>
      <w:szCs w:val="24"/>
    </w:rPr>
  </w:style>
  <w:style w:type="character" w:customStyle="1" w:styleId="19">
    <w:name w:val="批注文字 Char1"/>
    <w:basedOn w:val="10"/>
    <w:link w:val="3"/>
    <w:semiHidden/>
    <w:qFormat/>
    <w:uiPriority w:val="99"/>
  </w:style>
  <w:style w:type="paragraph" w:customStyle="1" w:styleId="20">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character" w:customStyle="1" w:styleId="21">
    <w:name w:val="批注框文本 Char"/>
    <w:basedOn w:val="10"/>
    <w:link w:val="5"/>
    <w:semiHidden/>
    <w:qFormat/>
    <w:uiPriority w:val="99"/>
    <w:rPr>
      <w:sz w:val="18"/>
      <w:szCs w:val="18"/>
    </w:rPr>
  </w:style>
  <w:style w:type="character" w:customStyle="1" w:styleId="22">
    <w:name w:val="正文文本缩进 3 Char"/>
    <w:link w:val="8"/>
    <w:semiHidden/>
    <w:qFormat/>
    <w:uiPriority w:val="0"/>
    <w:rPr>
      <w:rFonts w:eastAsia="宋体"/>
    </w:rPr>
  </w:style>
  <w:style w:type="character" w:customStyle="1" w:styleId="23">
    <w:name w:val="正文文本缩进 3 Char1"/>
    <w:basedOn w:val="10"/>
    <w:link w:val="8"/>
    <w:semiHidden/>
    <w:qFormat/>
    <w:uiPriority w:val="99"/>
    <w:rPr>
      <w:sz w:val="16"/>
      <w:szCs w:val="16"/>
    </w:rPr>
  </w:style>
  <w:style w:type="character" w:customStyle="1" w:styleId="24">
    <w:name w:val="文档结构图 Char"/>
    <w:basedOn w:val="10"/>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758</Words>
  <Characters>4324</Characters>
  <Lines>36</Lines>
  <Paragraphs>10</Paragraphs>
  <TotalTime>1</TotalTime>
  <ScaleCrop>false</ScaleCrop>
  <LinksUpToDate>false</LinksUpToDate>
  <CharactersWithSpaces>5072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2019-06-20T11:25:00Z</dcterms:created>
  <dc:creator>lenovo</dc:creator>
  <cp:lastModifiedBy>lenovo</cp:lastModifiedBy>
  <dcterms:modified xsi:type="dcterms:W3CDTF">2019-06-26T06:52:28Z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