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05ED" w:rsidRDefault="00DD05ED" w:rsidP="00DD05ED">
      <w:pPr>
        <w:rPr>
          <w:rFonts w:hint="eastAsia"/>
          <w:b/>
          <w:sz w:val="28"/>
          <w:szCs w:val="28"/>
        </w:rPr>
      </w:pPr>
      <w:r>
        <w:rPr>
          <w:rFonts w:hint="eastAsia"/>
          <w:b/>
          <w:sz w:val="28"/>
          <w:szCs w:val="28"/>
        </w:rPr>
        <w:t>附件</w:t>
      </w:r>
      <w:r>
        <w:rPr>
          <w:b/>
          <w:sz w:val="28"/>
          <w:szCs w:val="28"/>
        </w:rPr>
        <w:t>：结题项目清单</w:t>
      </w:r>
      <w:bookmarkStart w:id="0" w:name="_GoBack"/>
      <w:bookmarkEnd w:id="0"/>
    </w:p>
    <w:p w:rsidR="00141C72" w:rsidRPr="00BB6A39" w:rsidRDefault="00141C72" w:rsidP="001F5D61">
      <w:pPr>
        <w:jc w:val="center"/>
        <w:rPr>
          <w:b/>
          <w:sz w:val="28"/>
          <w:szCs w:val="28"/>
        </w:rPr>
      </w:pPr>
      <w:r w:rsidRPr="00BB6A39">
        <w:rPr>
          <w:rFonts w:hint="eastAsia"/>
          <w:b/>
          <w:sz w:val="28"/>
          <w:szCs w:val="28"/>
        </w:rPr>
        <w:t>2014</w:t>
      </w:r>
      <w:r w:rsidRPr="00BB6A39">
        <w:rPr>
          <w:rFonts w:hint="eastAsia"/>
          <w:b/>
          <w:sz w:val="28"/>
          <w:szCs w:val="28"/>
        </w:rPr>
        <w:t>年度</w:t>
      </w:r>
      <w:r w:rsidRPr="00BB6A39">
        <w:rPr>
          <w:b/>
          <w:sz w:val="28"/>
          <w:szCs w:val="28"/>
        </w:rPr>
        <w:t>及之前立项项目</w:t>
      </w:r>
    </w:p>
    <w:tbl>
      <w:tblPr>
        <w:tblW w:w="9351" w:type="dxa"/>
        <w:tblLook w:val="04A0" w:firstRow="1" w:lastRow="0" w:firstColumn="1" w:lastColumn="0" w:noHBand="0" w:noVBand="1"/>
      </w:tblPr>
      <w:tblGrid>
        <w:gridCol w:w="562"/>
        <w:gridCol w:w="1354"/>
        <w:gridCol w:w="3182"/>
        <w:gridCol w:w="1134"/>
        <w:gridCol w:w="1134"/>
        <w:gridCol w:w="851"/>
        <w:gridCol w:w="1134"/>
      </w:tblGrid>
      <w:tr w:rsidR="00141C72"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b/>
                <w:bCs/>
                <w:kern w:val="0"/>
                <w:sz w:val="20"/>
                <w:szCs w:val="20"/>
              </w:rPr>
              <w:t>序号</w:t>
            </w:r>
          </w:p>
        </w:tc>
        <w:tc>
          <w:tcPr>
            <w:tcW w:w="1354" w:type="dxa"/>
            <w:tcBorders>
              <w:top w:val="single" w:sz="4" w:space="0" w:color="auto"/>
              <w:left w:val="nil"/>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立项编号</w:t>
            </w:r>
          </w:p>
        </w:tc>
        <w:tc>
          <w:tcPr>
            <w:tcW w:w="3182" w:type="dxa"/>
            <w:tcBorders>
              <w:top w:val="single" w:sz="4" w:space="0" w:color="auto"/>
              <w:left w:val="nil"/>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b/>
                <w:bCs/>
                <w:kern w:val="0"/>
                <w:sz w:val="20"/>
                <w:szCs w:val="20"/>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资助</w:t>
            </w:r>
            <w:r w:rsidRPr="00141C72">
              <w:rPr>
                <w:rFonts w:ascii="宋体" w:eastAsia="宋体" w:hAnsi="宋体" w:cs="宋体" w:hint="eastAsia"/>
                <w:b/>
                <w:bCs/>
                <w:kern w:val="0"/>
                <w:sz w:val="20"/>
                <w:szCs w:val="20"/>
              </w:rPr>
              <w:t>经费(万元)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b/>
                <w:bCs/>
                <w:kern w:val="0"/>
                <w:sz w:val="20"/>
                <w:szCs w:val="20"/>
              </w:rPr>
              <w:t>起止时间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b/>
                <w:bCs/>
                <w:kern w:val="0"/>
                <w:sz w:val="20"/>
                <w:szCs w:val="20"/>
              </w:rPr>
              <w:t>负责人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所在</w:t>
            </w:r>
            <w:r w:rsidRPr="00141C72">
              <w:rPr>
                <w:rFonts w:ascii="宋体" w:eastAsia="宋体" w:hAnsi="宋体" w:cs="宋体" w:hint="eastAsia"/>
                <w:b/>
                <w:bCs/>
                <w:kern w:val="0"/>
                <w:sz w:val="20"/>
                <w:szCs w:val="20"/>
              </w:rPr>
              <w:t>单位</w:t>
            </w:r>
          </w:p>
        </w:tc>
      </w:tr>
      <w:tr w:rsidR="00141C72"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41C72" w:rsidRPr="00141C72" w:rsidRDefault="00141C72" w:rsidP="006740B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1</w:t>
            </w:r>
          </w:p>
        </w:tc>
        <w:tc>
          <w:tcPr>
            <w:tcW w:w="135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2013JM5006</w:t>
            </w:r>
          </w:p>
        </w:tc>
        <w:tc>
          <w:tcPr>
            <w:tcW w:w="3182"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b/>
                <w:bCs/>
                <w:kern w:val="0"/>
                <w:sz w:val="20"/>
                <w:szCs w:val="20"/>
              </w:rPr>
            </w:pPr>
            <w:r w:rsidRPr="00141C72">
              <w:rPr>
                <w:rFonts w:ascii="宋体" w:eastAsia="宋体" w:hAnsi="宋体" w:cs="宋体" w:hint="eastAsia"/>
                <w:kern w:val="0"/>
                <w:sz w:val="20"/>
                <w:szCs w:val="20"/>
              </w:rPr>
              <w:t>连续型油藏砂岩输导体系与石油运移时效性探讨</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4.00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2013.7-2015.12</w:t>
            </w:r>
          </w:p>
        </w:tc>
        <w:tc>
          <w:tcPr>
            <w:tcW w:w="851"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李艳霞</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地科院</w:t>
            </w:r>
          </w:p>
        </w:tc>
      </w:tr>
      <w:tr w:rsidR="00141C72"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41C72" w:rsidRDefault="00141C72" w:rsidP="006740B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2</w:t>
            </w:r>
          </w:p>
        </w:tc>
        <w:tc>
          <w:tcPr>
            <w:tcW w:w="135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2013JM7023</w:t>
            </w:r>
          </w:p>
        </w:tc>
        <w:tc>
          <w:tcPr>
            <w:tcW w:w="3182"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b/>
                <w:bCs/>
                <w:kern w:val="0"/>
                <w:sz w:val="20"/>
                <w:szCs w:val="20"/>
              </w:rPr>
            </w:pPr>
            <w:r w:rsidRPr="00141C72">
              <w:rPr>
                <w:rFonts w:ascii="宋体" w:eastAsia="宋体" w:hAnsi="宋体" w:cs="宋体" w:hint="eastAsia"/>
                <w:kern w:val="0"/>
                <w:sz w:val="20"/>
                <w:szCs w:val="20"/>
              </w:rPr>
              <w:t>室温钠离子电池中物理和电化学反应过程的机理研究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4.00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2013.7-2015.12</w:t>
            </w:r>
          </w:p>
        </w:tc>
        <w:tc>
          <w:tcPr>
            <w:tcW w:w="851"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朱华扬</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石工院</w:t>
            </w:r>
          </w:p>
        </w:tc>
      </w:tr>
      <w:tr w:rsidR="00141C72"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3</w:t>
            </w:r>
          </w:p>
        </w:tc>
        <w:tc>
          <w:tcPr>
            <w:tcW w:w="135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kern w:val="0"/>
                <w:sz w:val="20"/>
                <w:szCs w:val="20"/>
              </w:rPr>
            </w:pPr>
            <w:r w:rsidRPr="00141C72">
              <w:rPr>
                <w:rFonts w:ascii="宋体" w:eastAsia="宋体" w:hAnsi="宋体" w:cs="宋体" w:hint="eastAsia"/>
                <w:kern w:val="0"/>
                <w:sz w:val="20"/>
                <w:szCs w:val="20"/>
              </w:rPr>
              <w:t>2014JQ7237</w:t>
            </w:r>
          </w:p>
        </w:tc>
        <w:tc>
          <w:tcPr>
            <w:tcW w:w="3182"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kern w:val="0"/>
                <w:sz w:val="20"/>
                <w:szCs w:val="20"/>
              </w:rPr>
            </w:pPr>
            <w:r w:rsidRPr="00141C72">
              <w:rPr>
                <w:rFonts w:ascii="宋体" w:eastAsia="宋体" w:hAnsi="宋体" w:cs="宋体" w:hint="eastAsia"/>
                <w:kern w:val="0"/>
                <w:sz w:val="20"/>
                <w:szCs w:val="20"/>
              </w:rPr>
              <w:t>多层薄壁金属波纹管液压成形过程约束及变形协调研究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2014.5-2016.4</w:t>
            </w:r>
          </w:p>
        </w:tc>
        <w:tc>
          <w:tcPr>
            <w:tcW w:w="851"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刘  静</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材料院</w:t>
            </w:r>
          </w:p>
        </w:tc>
      </w:tr>
      <w:tr w:rsidR="00141C72"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4</w:t>
            </w:r>
          </w:p>
        </w:tc>
        <w:tc>
          <w:tcPr>
            <w:tcW w:w="135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kern w:val="0"/>
                <w:sz w:val="20"/>
                <w:szCs w:val="20"/>
              </w:rPr>
            </w:pPr>
            <w:r w:rsidRPr="00141C72">
              <w:rPr>
                <w:rFonts w:ascii="宋体" w:eastAsia="宋体" w:hAnsi="宋体" w:cs="宋体" w:hint="eastAsia"/>
                <w:kern w:val="0"/>
                <w:sz w:val="20"/>
                <w:szCs w:val="20"/>
              </w:rPr>
              <w:t>2014JQ7289</w:t>
            </w:r>
          </w:p>
        </w:tc>
        <w:tc>
          <w:tcPr>
            <w:tcW w:w="3182"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kern w:val="0"/>
                <w:sz w:val="20"/>
                <w:szCs w:val="20"/>
              </w:rPr>
            </w:pPr>
            <w:r w:rsidRPr="00141C72">
              <w:rPr>
                <w:rFonts w:ascii="宋体" w:eastAsia="宋体" w:hAnsi="宋体" w:cs="宋体" w:hint="eastAsia"/>
                <w:kern w:val="0"/>
                <w:sz w:val="20"/>
                <w:szCs w:val="20"/>
              </w:rPr>
              <w:t>基于能量法的定向井中采气管柱强度安全性分析</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2.00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2014.5-2016.4</w:t>
            </w:r>
          </w:p>
        </w:tc>
        <w:tc>
          <w:tcPr>
            <w:tcW w:w="851"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曹银萍</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机械院</w:t>
            </w:r>
          </w:p>
        </w:tc>
      </w:tr>
      <w:tr w:rsidR="00141C72"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5</w:t>
            </w:r>
          </w:p>
        </w:tc>
        <w:tc>
          <w:tcPr>
            <w:tcW w:w="135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kern w:val="0"/>
                <w:sz w:val="20"/>
                <w:szCs w:val="20"/>
              </w:rPr>
            </w:pPr>
            <w:r w:rsidRPr="00141C72">
              <w:rPr>
                <w:rFonts w:ascii="宋体" w:eastAsia="宋体" w:hAnsi="宋体" w:cs="宋体" w:hint="eastAsia"/>
                <w:kern w:val="0"/>
                <w:sz w:val="20"/>
                <w:szCs w:val="20"/>
              </w:rPr>
              <w:t>2014JM2-5047</w:t>
            </w:r>
          </w:p>
        </w:tc>
        <w:tc>
          <w:tcPr>
            <w:tcW w:w="3182"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kern w:val="0"/>
                <w:sz w:val="20"/>
                <w:szCs w:val="20"/>
              </w:rPr>
            </w:pPr>
            <w:r w:rsidRPr="00141C72">
              <w:rPr>
                <w:rFonts w:ascii="宋体" w:eastAsia="宋体" w:hAnsi="宋体" w:cs="宋体" w:hint="eastAsia"/>
                <w:kern w:val="0"/>
                <w:sz w:val="20"/>
                <w:szCs w:val="20"/>
              </w:rPr>
              <w:t>CO2腐蚀体系中油井管材料腐蚀疲劳裂纹扩展机理研究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2.00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2015.1-2016.12</w:t>
            </w:r>
          </w:p>
        </w:tc>
        <w:tc>
          <w:tcPr>
            <w:tcW w:w="851"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李  臻</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机械院</w:t>
            </w:r>
          </w:p>
        </w:tc>
      </w:tr>
      <w:tr w:rsidR="00141C72"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6</w:t>
            </w:r>
          </w:p>
        </w:tc>
        <w:tc>
          <w:tcPr>
            <w:tcW w:w="135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kern w:val="0"/>
                <w:sz w:val="20"/>
                <w:szCs w:val="20"/>
              </w:rPr>
            </w:pPr>
            <w:r w:rsidRPr="00141C72">
              <w:rPr>
                <w:rFonts w:ascii="宋体" w:eastAsia="宋体" w:hAnsi="宋体" w:cs="宋体" w:hint="eastAsia"/>
                <w:kern w:val="0"/>
                <w:sz w:val="20"/>
                <w:szCs w:val="20"/>
              </w:rPr>
              <w:t>2014JM2-5068</w:t>
            </w:r>
          </w:p>
        </w:tc>
        <w:tc>
          <w:tcPr>
            <w:tcW w:w="3182"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kern w:val="0"/>
                <w:sz w:val="20"/>
                <w:szCs w:val="20"/>
              </w:rPr>
            </w:pPr>
            <w:r w:rsidRPr="00141C72">
              <w:rPr>
                <w:rFonts w:ascii="宋体" w:eastAsia="宋体" w:hAnsi="宋体" w:cs="宋体" w:hint="eastAsia"/>
                <w:kern w:val="0"/>
                <w:sz w:val="20"/>
                <w:szCs w:val="20"/>
              </w:rPr>
              <w:t>连续管环焊过程热累积效应研究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2.00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2015.1-2016.12</w:t>
            </w:r>
          </w:p>
        </w:tc>
        <w:tc>
          <w:tcPr>
            <w:tcW w:w="851"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李  霄</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材料院</w:t>
            </w:r>
          </w:p>
        </w:tc>
      </w:tr>
    </w:tbl>
    <w:p w:rsidR="00141C72" w:rsidRDefault="00141C72" w:rsidP="00141C72">
      <w:pPr>
        <w:jc w:val="center"/>
        <w:rPr>
          <w:b/>
          <w:sz w:val="24"/>
          <w:szCs w:val="24"/>
        </w:rPr>
      </w:pPr>
    </w:p>
    <w:p w:rsidR="00141C72" w:rsidRPr="00BB6A39" w:rsidRDefault="00141C72" w:rsidP="001F5D61">
      <w:pPr>
        <w:jc w:val="center"/>
        <w:rPr>
          <w:b/>
          <w:sz w:val="28"/>
          <w:szCs w:val="28"/>
        </w:rPr>
      </w:pPr>
      <w:r w:rsidRPr="00BB6A39">
        <w:rPr>
          <w:rFonts w:hint="eastAsia"/>
          <w:b/>
          <w:sz w:val="28"/>
          <w:szCs w:val="28"/>
        </w:rPr>
        <w:t>201</w:t>
      </w:r>
      <w:r w:rsidRPr="00BB6A39">
        <w:rPr>
          <w:b/>
          <w:sz w:val="28"/>
          <w:szCs w:val="28"/>
        </w:rPr>
        <w:t>6</w:t>
      </w:r>
      <w:r w:rsidRPr="00BB6A39">
        <w:rPr>
          <w:rFonts w:hint="eastAsia"/>
          <w:b/>
          <w:sz w:val="28"/>
          <w:szCs w:val="28"/>
        </w:rPr>
        <w:t>年度</w:t>
      </w:r>
      <w:r w:rsidRPr="00BB6A39">
        <w:rPr>
          <w:b/>
          <w:sz w:val="28"/>
          <w:szCs w:val="28"/>
        </w:rPr>
        <w:t>立项项目</w:t>
      </w:r>
    </w:p>
    <w:tbl>
      <w:tblPr>
        <w:tblW w:w="9351" w:type="dxa"/>
        <w:tblLook w:val="04A0" w:firstRow="1" w:lastRow="0" w:firstColumn="1" w:lastColumn="0" w:noHBand="0" w:noVBand="1"/>
      </w:tblPr>
      <w:tblGrid>
        <w:gridCol w:w="562"/>
        <w:gridCol w:w="1216"/>
        <w:gridCol w:w="3320"/>
        <w:gridCol w:w="1134"/>
        <w:gridCol w:w="1134"/>
        <w:gridCol w:w="851"/>
        <w:gridCol w:w="1134"/>
      </w:tblGrid>
      <w:tr w:rsidR="00141C72"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b/>
                <w:bCs/>
                <w:kern w:val="0"/>
                <w:sz w:val="20"/>
                <w:szCs w:val="20"/>
              </w:rPr>
              <w:t>序号</w:t>
            </w:r>
          </w:p>
        </w:tc>
        <w:tc>
          <w:tcPr>
            <w:tcW w:w="1216" w:type="dxa"/>
            <w:tcBorders>
              <w:top w:val="single" w:sz="4" w:space="0" w:color="auto"/>
              <w:left w:val="nil"/>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立项编号</w:t>
            </w:r>
          </w:p>
        </w:tc>
        <w:tc>
          <w:tcPr>
            <w:tcW w:w="3320" w:type="dxa"/>
            <w:tcBorders>
              <w:top w:val="single" w:sz="4" w:space="0" w:color="auto"/>
              <w:left w:val="nil"/>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b/>
                <w:bCs/>
                <w:kern w:val="0"/>
                <w:sz w:val="20"/>
                <w:szCs w:val="20"/>
              </w:rPr>
              <w:t>项目名称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资助</w:t>
            </w:r>
            <w:r w:rsidRPr="00141C72">
              <w:rPr>
                <w:rFonts w:ascii="宋体" w:eastAsia="宋体" w:hAnsi="宋体" w:cs="宋体" w:hint="eastAsia"/>
                <w:b/>
                <w:bCs/>
                <w:kern w:val="0"/>
                <w:sz w:val="20"/>
                <w:szCs w:val="20"/>
              </w:rPr>
              <w:t>经费(万元)</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b/>
                <w:bCs/>
                <w:kern w:val="0"/>
                <w:sz w:val="20"/>
                <w:szCs w:val="20"/>
              </w:rPr>
              <w:t>起止时间</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sidRPr="00141C72">
              <w:rPr>
                <w:rFonts w:ascii="宋体" w:eastAsia="宋体" w:hAnsi="宋体" w:cs="宋体" w:hint="eastAsia"/>
                <w:b/>
                <w:bCs/>
                <w:kern w:val="0"/>
                <w:sz w:val="20"/>
                <w:szCs w:val="20"/>
              </w:rPr>
              <w:t>负责人</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141C72" w:rsidRPr="00141C72" w:rsidRDefault="00141C72" w:rsidP="006740BA">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所在</w:t>
            </w:r>
            <w:r w:rsidRPr="00141C72">
              <w:rPr>
                <w:rFonts w:ascii="宋体" w:eastAsia="宋体" w:hAnsi="宋体" w:cs="宋体" w:hint="eastAsia"/>
                <w:b/>
                <w:bCs/>
                <w:kern w:val="0"/>
                <w:sz w:val="20"/>
                <w:szCs w:val="20"/>
              </w:rPr>
              <w:t>单位</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1</w:t>
            </w:r>
          </w:p>
        </w:tc>
        <w:tc>
          <w:tcPr>
            <w:tcW w:w="1216"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color w:val="000000"/>
                <w:kern w:val="0"/>
                <w:sz w:val="20"/>
                <w:szCs w:val="20"/>
              </w:rPr>
              <w:t>2016JM2012</w:t>
            </w:r>
          </w:p>
        </w:tc>
        <w:tc>
          <w:tcPr>
            <w:tcW w:w="3320"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三组分耦合反应快速制备生物柴油体系的建立及其机理研究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汤  颖</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化工院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2</w:t>
            </w:r>
          </w:p>
        </w:tc>
        <w:tc>
          <w:tcPr>
            <w:tcW w:w="1216"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2016JM6055</w:t>
            </w:r>
          </w:p>
        </w:tc>
        <w:tc>
          <w:tcPr>
            <w:tcW w:w="3320"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井间地震光纤光栅检波关键技术研究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刘钦朋</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理学院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3</w:t>
            </w:r>
          </w:p>
        </w:tc>
        <w:tc>
          <w:tcPr>
            <w:tcW w:w="1216"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2016JM5031</w:t>
            </w:r>
          </w:p>
        </w:tc>
        <w:tc>
          <w:tcPr>
            <w:tcW w:w="3320"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低渗透油藏注空气氧化-驱油协同增产效应机理与控制方法</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4.00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袁士宝</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石工院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4</w:t>
            </w:r>
          </w:p>
        </w:tc>
        <w:tc>
          <w:tcPr>
            <w:tcW w:w="1216"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2016JM5046</w:t>
            </w:r>
          </w:p>
        </w:tc>
        <w:tc>
          <w:tcPr>
            <w:tcW w:w="3320"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加压条件下多孔介质释气微纳气泡生成过程能量与质量传递机理研究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李景明</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机械院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5</w:t>
            </w:r>
          </w:p>
        </w:tc>
        <w:tc>
          <w:tcPr>
            <w:tcW w:w="1216"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2016JM5064</w:t>
            </w:r>
          </w:p>
        </w:tc>
        <w:tc>
          <w:tcPr>
            <w:tcW w:w="3320"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高含H2S/CO2苛刻环境钛合金管材的耐蚀机理研究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吕祥鸿</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材料院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6</w:t>
            </w:r>
          </w:p>
        </w:tc>
        <w:tc>
          <w:tcPr>
            <w:tcW w:w="1216"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2016JQ5068</w:t>
            </w:r>
          </w:p>
        </w:tc>
        <w:tc>
          <w:tcPr>
            <w:tcW w:w="3320"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D-氨基酸对水系统中生物膜的抑制与分解机理研究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Default="00141C72" w:rsidP="00141C72">
            <w:pPr>
              <w:widowControl/>
              <w:jc w:val="center"/>
              <w:rPr>
                <w:rFonts w:ascii="宋体" w:eastAsia="宋体" w:hAnsi="宋体" w:cs="宋体"/>
                <w:b/>
                <w:bCs/>
                <w:kern w:val="0"/>
                <w:sz w:val="20"/>
                <w:szCs w:val="20"/>
              </w:rPr>
            </w:pPr>
            <w:r w:rsidRPr="00141C72">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胥聪敏</w:t>
            </w:r>
          </w:p>
        </w:tc>
        <w:tc>
          <w:tcPr>
            <w:tcW w:w="1134" w:type="dxa"/>
            <w:tcBorders>
              <w:top w:val="single" w:sz="4" w:space="0" w:color="auto"/>
              <w:left w:val="nil"/>
              <w:bottom w:val="single" w:sz="4" w:space="0" w:color="auto"/>
              <w:right w:val="single" w:sz="4" w:space="0" w:color="auto"/>
            </w:tcBorders>
            <w:shd w:val="clear" w:color="auto" w:fill="auto"/>
            <w:vAlign w:val="center"/>
          </w:tcPr>
          <w:p w:rsidR="00141C72" w:rsidRPr="00141C72" w:rsidRDefault="00141C72" w:rsidP="00141C72">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材料院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76F70" w:rsidRDefault="00E76F70" w:rsidP="00E76F7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7</w:t>
            </w:r>
          </w:p>
        </w:tc>
        <w:tc>
          <w:tcPr>
            <w:tcW w:w="1216"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2016JQ2040</w:t>
            </w:r>
          </w:p>
        </w:tc>
        <w:tc>
          <w:tcPr>
            <w:tcW w:w="3320"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分子内可调控的含水茂钛Lewis酸催化氮杂D-A反应</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吴  亚</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化工院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76F70" w:rsidRDefault="00E76F70" w:rsidP="00E76F7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8</w:t>
            </w:r>
          </w:p>
        </w:tc>
        <w:tc>
          <w:tcPr>
            <w:tcW w:w="1216"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2016JQ5102</w:t>
            </w:r>
          </w:p>
        </w:tc>
        <w:tc>
          <w:tcPr>
            <w:tcW w:w="3320"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微藻处理压裂返排液的污染物去除机理及产能耦合机制研究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李  冉</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石工院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76F70" w:rsidRDefault="00E76F70" w:rsidP="00E76F7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9</w:t>
            </w:r>
          </w:p>
        </w:tc>
        <w:tc>
          <w:tcPr>
            <w:tcW w:w="1216"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2016JQ5037</w:t>
            </w:r>
          </w:p>
        </w:tc>
        <w:tc>
          <w:tcPr>
            <w:tcW w:w="3320"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掺杂ZnO薄膜及其多层复合膜结构中蓝绿光发射的增强机理研究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Pr>
                <w:rFonts w:ascii="宋体" w:eastAsia="宋体" w:hAnsi="宋体" w:cs="宋体" w:hint="eastAsia"/>
                <w:kern w:val="0"/>
                <w:sz w:val="20"/>
                <w:szCs w:val="20"/>
              </w:rPr>
              <w:t>4.00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陈海霞</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理学院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76F70" w:rsidRDefault="00E76F70" w:rsidP="00E76F7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10</w:t>
            </w:r>
          </w:p>
        </w:tc>
        <w:tc>
          <w:tcPr>
            <w:tcW w:w="1216"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2016JQ2037</w:t>
            </w:r>
          </w:p>
        </w:tc>
        <w:tc>
          <w:tcPr>
            <w:tcW w:w="3320"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新型过氧钼酸盐的合成及催化性能研究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刘雪梅</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化工院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76F70" w:rsidRDefault="00E76F70" w:rsidP="00E76F7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lastRenderedPageBreak/>
              <w:t>11</w:t>
            </w:r>
          </w:p>
        </w:tc>
        <w:tc>
          <w:tcPr>
            <w:tcW w:w="1216"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2016JQ6021</w:t>
            </w:r>
          </w:p>
        </w:tc>
        <w:tc>
          <w:tcPr>
            <w:tcW w:w="3320"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模间干涉型光纤液位传感器的理论与技术研究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Pr>
                <w:rFonts w:ascii="宋体" w:eastAsia="宋体" w:hAnsi="宋体" w:cs="宋体" w:hint="eastAsia"/>
                <w:kern w:val="0"/>
                <w:sz w:val="20"/>
                <w:szCs w:val="20"/>
              </w:rPr>
              <w:t>4.00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邵  敏</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理学院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76F70" w:rsidRDefault="00E76F70" w:rsidP="00E76F7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12</w:t>
            </w:r>
          </w:p>
        </w:tc>
        <w:tc>
          <w:tcPr>
            <w:tcW w:w="1216"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2016JQ5077</w:t>
            </w:r>
          </w:p>
        </w:tc>
        <w:tc>
          <w:tcPr>
            <w:tcW w:w="3320"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热障涂层梯度结构粘结层的结构设计及机理研究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董  会</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材料院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76F70" w:rsidRDefault="00E76F70" w:rsidP="00E76F7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13</w:t>
            </w:r>
          </w:p>
        </w:tc>
        <w:tc>
          <w:tcPr>
            <w:tcW w:w="1216"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2016JQ5069</w:t>
            </w:r>
          </w:p>
        </w:tc>
        <w:tc>
          <w:tcPr>
            <w:tcW w:w="3320"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环糊精双功能纳米弹性微球的可控制备及其驱油性能研究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熊迅宇</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化工院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76F70" w:rsidRDefault="00E76F70" w:rsidP="00E76F7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14</w:t>
            </w:r>
          </w:p>
        </w:tc>
        <w:tc>
          <w:tcPr>
            <w:tcW w:w="1216"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2016JQ4018</w:t>
            </w:r>
          </w:p>
        </w:tc>
        <w:tc>
          <w:tcPr>
            <w:tcW w:w="3320"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陕西临渭-蓝田晚古近纪植物化石及古气候重建</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贾  慧</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地科院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76F70" w:rsidRDefault="00E76F70" w:rsidP="00E76F7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15</w:t>
            </w:r>
          </w:p>
        </w:tc>
        <w:tc>
          <w:tcPr>
            <w:tcW w:w="1216"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2016JQ1027</w:t>
            </w:r>
          </w:p>
        </w:tc>
        <w:tc>
          <w:tcPr>
            <w:tcW w:w="3320"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飞秒强激光场中环己烷分子内氢转移现象的研究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吴  华</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理学院</w:t>
            </w:r>
          </w:p>
        </w:tc>
      </w:tr>
      <w:tr w:rsidR="00E76F70" w:rsidRPr="00141C72" w:rsidTr="00CA5EC2">
        <w:trPr>
          <w:trHeight w:val="480"/>
        </w:trPr>
        <w:tc>
          <w:tcPr>
            <w:tcW w:w="562" w:type="dxa"/>
            <w:tcBorders>
              <w:top w:val="single" w:sz="4" w:space="0" w:color="auto"/>
              <w:left w:val="single" w:sz="4" w:space="0" w:color="auto"/>
              <w:bottom w:val="single" w:sz="4" w:space="0" w:color="auto"/>
              <w:right w:val="single" w:sz="4" w:space="0" w:color="auto"/>
            </w:tcBorders>
            <w:shd w:val="clear" w:color="auto" w:fill="auto"/>
            <w:vAlign w:val="center"/>
          </w:tcPr>
          <w:p w:rsidR="00E76F70" w:rsidRDefault="00E76F70" w:rsidP="00E76F70">
            <w:pPr>
              <w:widowControl/>
              <w:jc w:val="center"/>
              <w:rPr>
                <w:rFonts w:ascii="宋体" w:eastAsia="宋体" w:hAnsi="宋体" w:cs="宋体"/>
                <w:b/>
                <w:bCs/>
                <w:kern w:val="0"/>
                <w:sz w:val="20"/>
                <w:szCs w:val="20"/>
              </w:rPr>
            </w:pPr>
            <w:r>
              <w:rPr>
                <w:rFonts w:ascii="宋体" w:eastAsia="宋体" w:hAnsi="宋体" w:cs="宋体" w:hint="eastAsia"/>
                <w:b/>
                <w:bCs/>
                <w:kern w:val="0"/>
                <w:sz w:val="20"/>
                <w:szCs w:val="20"/>
              </w:rPr>
              <w:t>16</w:t>
            </w:r>
          </w:p>
        </w:tc>
        <w:tc>
          <w:tcPr>
            <w:tcW w:w="1216"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2016JQ6051</w:t>
            </w:r>
          </w:p>
        </w:tc>
        <w:tc>
          <w:tcPr>
            <w:tcW w:w="3320"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left"/>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高集成宽调谐3-5μm波段SOI微环飞秒光参量振荡器的研究</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Pr>
                <w:rFonts w:ascii="宋体" w:eastAsia="宋体" w:hAnsi="宋体" w:cs="宋体" w:hint="eastAsia"/>
                <w:kern w:val="0"/>
                <w:sz w:val="20"/>
                <w:szCs w:val="20"/>
              </w:rPr>
              <w:t>3.00</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2016.01-2017.12</w:t>
            </w:r>
          </w:p>
        </w:tc>
        <w:tc>
          <w:tcPr>
            <w:tcW w:w="851"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color w:val="000000"/>
                <w:kern w:val="0"/>
                <w:sz w:val="20"/>
                <w:szCs w:val="20"/>
              </w:rPr>
            </w:pPr>
            <w:r w:rsidRPr="00141C72">
              <w:rPr>
                <w:rFonts w:ascii="宋体" w:eastAsia="宋体" w:hAnsi="宋体" w:cs="宋体" w:hint="eastAsia"/>
                <w:color w:val="000000"/>
                <w:kern w:val="0"/>
                <w:sz w:val="20"/>
                <w:szCs w:val="20"/>
              </w:rPr>
              <w:t>文  进</w:t>
            </w:r>
          </w:p>
        </w:tc>
        <w:tc>
          <w:tcPr>
            <w:tcW w:w="1134" w:type="dxa"/>
            <w:tcBorders>
              <w:top w:val="single" w:sz="4" w:space="0" w:color="auto"/>
              <w:left w:val="nil"/>
              <w:bottom w:val="single" w:sz="4" w:space="0" w:color="auto"/>
              <w:right w:val="single" w:sz="4" w:space="0" w:color="auto"/>
            </w:tcBorders>
            <w:shd w:val="clear" w:color="auto" w:fill="auto"/>
            <w:vAlign w:val="center"/>
          </w:tcPr>
          <w:p w:rsidR="00E76F70" w:rsidRPr="00141C72" w:rsidRDefault="00E76F70" w:rsidP="00E76F70">
            <w:pPr>
              <w:widowControl/>
              <w:jc w:val="center"/>
              <w:rPr>
                <w:rFonts w:ascii="宋体" w:eastAsia="宋体" w:hAnsi="宋体" w:cs="宋体"/>
                <w:kern w:val="0"/>
                <w:sz w:val="20"/>
                <w:szCs w:val="20"/>
              </w:rPr>
            </w:pPr>
            <w:r w:rsidRPr="00141C72">
              <w:rPr>
                <w:rFonts w:ascii="宋体" w:eastAsia="宋体" w:hAnsi="宋体" w:cs="宋体" w:hint="eastAsia"/>
                <w:kern w:val="0"/>
                <w:sz w:val="20"/>
                <w:szCs w:val="20"/>
              </w:rPr>
              <w:t>理学院</w:t>
            </w:r>
          </w:p>
        </w:tc>
      </w:tr>
    </w:tbl>
    <w:p w:rsidR="00141C72" w:rsidRDefault="00141C72" w:rsidP="00141C72">
      <w:pPr>
        <w:jc w:val="center"/>
        <w:rPr>
          <w:b/>
          <w:sz w:val="24"/>
          <w:szCs w:val="24"/>
        </w:rPr>
      </w:pPr>
    </w:p>
    <w:p w:rsidR="00141C72" w:rsidRDefault="00141C72" w:rsidP="00141C72">
      <w:pPr>
        <w:jc w:val="center"/>
        <w:rPr>
          <w:b/>
          <w:sz w:val="24"/>
          <w:szCs w:val="24"/>
        </w:rPr>
      </w:pPr>
    </w:p>
    <w:p w:rsidR="00141C72" w:rsidRPr="00141C72" w:rsidRDefault="00141C72" w:rsidP="00141C72">
      <w:pPr>
        <w:jc w:val="center"/>
        <w:rPr>
          <w:b/>
          <w:sz w:val="24"/>
          <w:szCs w:val="24"/>
        </w:rPr>
      </w:pPr>
    </w:p>
    <w:p w:rsidR="00141C72" w:rsidRDefault="00141C72"/>
    <w:sectPr w:rsidR="00141C7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0572" w:rsidRDefault="00F00572" w:rsidP="00CA5EC2">
      <w:r>
        <w:separator/>
      </w:r>
    </w:p>
  </w:endnote>
  <w:endnote w:type="continuationSeparator" w:id="0">
    <w:p w:rsidR="00F00572" w:rsidRDefault="00F00572" w:rsidP="00CA5E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0572" w:rsidRDefault="00F00572" w:rsidP="00CA5EC2">
      <w:r>
        <w:separator/>
      </w:r>
    </w:p>
  </w:footnote>
  <w:footnote w:type="continuationSeparator" w:id="0">
    <w:p w:rsidR="00F00572" w:rsidRDefault="00F00572" w:rsidP="00CA5EC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3CD"/>
    <w:rsid w:val="00141C72"/>
    <w:rsid w:val="001B0459"/>
    <w:rsid w:val="001F5D61"/>
    <w:rsid w:val="00BB6A39"/>
    <w:rsid w:val="00CA5EC2"/>
    <w:rsid w:val="00DD05ED"/>
    <w:rsid w:val="00E76F70"/>
    <w:rsid w:val="00F00572"/>
    <w:rsid w:val="00FE03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9D37FEC-0D49-47C1-8FFB-139F92E8A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CA5EC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CA5EC2"/>
    <w:rPr>
      <w:sz w:val="18"/>
      <w:szCs w:val="18"/>
    </w:rPr>
  </w:style>
  <w:style w:type="paragraph" w:styleId="a4">
    <w:name w:val="footer"/>
    <w:basedOn w:val="a"/>
    <w:link w:val="Char0"/>
    <w:uiPriority w:val="99"/>
    <w:unhideWhenUsed/>
    <w:rsid w:val="00CA5EC2"/>
    <w:pPr>
      <w:tabs>
        <w:tab w:val="center" w:pos="4153"/>
        <w:tab w:val="right" w:pos="8306"/>
      </w:tabs>
      <w:snapToGrid w:val="0"/>
      <w:jc w:val="left"/>
    </w:pPr>
    <w:rPr>
      <w:sz w:val="18"/>
      <w:szCs w:val="18"/>
    </w:rPr>
  </w:style>
  <w:style w:type="character" w:customStyle="1" w:styleId="Char0">
    <w:name w:val="页脚 Char"/>
    <w:basedOn w:val="a0"/>
    <w:link w:val="a4"/>
    <w:uiPriority w:val="99"/>
    <w:rsid w:val="00CA5E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129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2</Pages>
  <Words>239</Words>
  <Characters>1366</Characters>
  <Application>Microsoft Office Word</Application>
  <DocSecurity>0</DocSecurity>
  <Lines>11</Lines>
  <Paragraphs>3</Paragraphs>
  <ScaleCrop>false</ScaleCrop>
  <Company>Microsoft</Company>
  <LinksUpToDate>false</LinksUpToDate>
  <CharactersWithSpaces>1602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丁昌峰</dc:creator>
  <cp:keywords/>
  <dc:description/>
  <cp:lastModifiedBy>丁昌峰</cp:lastModifiedBy>
  <cp:revision>6</cp:revision>
  <dcterms:created xsi:type="dcterms:W3CDTF">2018-02-03T08:19:00Z</dcterms:created>
  <dcterms:modified xsi:type="dcterms:W3CDTF">2018-02-04T07:11:00Z</dcterms:modified>
</cp:coreProperties>
</file>