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52" w:rsidRPr="00006052" w:rsidRDefault="00006052" w:rsidP="00006052">
      <w:pPr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附件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1</w:t>
      </w:r>
    </w:p>
    <w:p w:rsidR="00006052" w:rsidRPr="00006052" w:rsidRDefault="00006052" w:rsidP="00006052">
      <w:pPr>
        <w:jc w:val="center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《三秦廉话》征稿启事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为挖掘和展示三秦大地</w:t>
      </w:r>
      <w:proofErr w:type="gramStart"/>
      <w:r w:rsidRPr="00006052">
        <w:rPr>
          <w:rFonts w:ascii="Times New Roman" w:eastAsia="宋体" w:hAnsi="Times New Roman" w:cs="Calibri" w:hint="eastAsia"/>
          <w:sz w:val="32"/>
          <w:szCs w:val="32"/>
        </w:rPr>
        <w:t>廉洁文化</w:t>
      </w:r>
      <w:proofErr w:type="gramEnd"/>
      <w:r w:rsidRPr="00006052">
        <w:rPr>
          <w:rFonts w:ascii="Times New Roman" w:eastAsia="宋体" w:hAnsi="Times New Roman" w:cs="Calibri" w:hint="eastAsia"/>
          <w:sz w:val="32"/>
          <w:szCs w:val="32"/>
        </w:rPr>
        <w:t>的深厚底蕴，传承和弘扬陕西</w:t>
      </w:r>
      <w:proofErr w:type="gramStart"/>
      <w:r w:rsidRPr="00006052">
        <w:rPr>
          <w:rFonts w:ascii="Times New Roman" w:eastAsia="宋体" w:hAnsi="Times New Roman" w:cs="Calibri" w:hint="eastAsia"/>
          <w:sz w:val="32"/>
          <w:szCs w:val="32"/>
        </w:rPr>
        <w:t>廉洁文化</w:t>
      </w:r>
      <w:proofErr w:type="gramEnd"/>
      <w:r w:rsidRPr="00006052">
        <w:rPr>
          <w:rFonts w:ascii="Times New Roman" w:eastAsia="宋体" w:hAnsi="Times New Roman" w:cs="Calibri" w:hint="eastAsia"/>
          <w:sz w:val="32"/>
          <w:szCs w:val="32"/>
        </w:rPr>
        <w:t>的优良传统，省纪委决定编辑出版</w:t>
      </w:r>
      <w:proofErr w:type="gramStart"/>
      <w:r w:rsidRPr="00006052">
        <w:rPr>
          <w:rFonts w:ascii="Times New Roman" w:eastAsia="宋体" w:hAnsi="Times New Roman" w:cs="Calibri" w:hint="eastAsia"/>
          <w:sz w:val="32"/>
          <w:szCs w:val="32"/>
        </w:rPr>
        <w:t>廉洁文化</w:t>
      </w:r>
      <w:proofErr w:type="gramEnd"/>
      <w:r w:rsidRPr="00006052">
        <w:rPr>
          <w:rFonts w:ascii="Times New Roman" w:eastAsia="宋体" w:hAnsi="Times New Roman" w:cs="Calibri" w:hint="eastAsia"/>
          <w:sz w:val="32"/>
          <w:szCs w:val="32"/>
        </w:rPr>
        <w:t>书籍《三秦廉话》，现面向全社会征集稿件。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一、征稿内容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主要征集陕西古代和近现代历史名人（</w:t>
      </w:r>
      <w:proofErr w:type="gramStart"/>
      <w:r w:rsidRPr="00006052">
        <w:rPr>
          <w:rFonts w:ascii="Times New Roman" w:eastAsia="宋体" w:hAnsi="Times New Roman" w:cs="Calibri" w:hint="eastAsia"/>
          <w:sz w:val="32"/>
          <w:szCs w:val="32"/>
        </w:rPr>
        <w:t>含曾在</w:t>
      </w:r>
      <w:proofErr w:type="gramEnd"/>
      <w:r w:rsidRPr="00006052">
        <w:rPr>
          <w:rFonts w:ascii="Times New Roman" w:eastAsia="宋体" w:hAnsi="Times New Roman" w:cs="Calibri" w:hint="eastAsia"/>
          <w:sz w:val="32"/>
          <w:szCs w:val="32"/>
        </w:rPr>
        <w:t>陕西任职的非陕西籍人士）的廉洁故事或关于其勤</w:t>
      </w:r>
      <w:proofErr w:type="gramStart"/>
      <w:r w:rsidRPr="00006052">
        <w:rPr>
          <w:rFonts w:ascii="Times New Roman" w:eastAsia="宋体" w:hAnsi="Times New Roman" w:cs="Calibri" w:hint="eastAsia"/>
          <w:sz w:val="32"/>
          <w:szCs w:val="32"/>
        </w:rPr>
        <w:t>廉思想</w:t>
      </w:r>
      <w:proofErr w:type="gramEnd"/>
      <w:r w:rsidRPr="00006052">
        <w:rPr>
          <w:rFonts w:ascii="Times New Roman" w:eastAsia="宋体" w:hAnsi="Times New Roman" w:cs="Calibri" w:hint="eastAsia"/>
          <w:sz w:val="32"/>
          <w:szCs w:val="32"/>
        </w:rPr>
        <w:t>的理论文章。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二、征稿对象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立足陕西，面向全国，凡对陕西古代和近现代历史名人的廉洁故事或其勤</w:t>
      </w:r>
      <w:proofErr w:type="gramStart"/>
      <w:r w:rsidRPr="00006052">
        <w:rPr>
          <w:rFonts w:ascii="Times New Roman" w:eastAsia="宋体" w:hAnsi="Times New Roman" w:cs="Calibri" w:hint="eastAsia"/>
          <w:sz w:val="32"/>
          <w:szCs w:val="32"/>
        </w:rPr>
        <w:t>廉思想</w:t>
      </w:r>
      <w:proofErr w:type="gramEnd"/>
      <w:r w:rsidRPr="00006052">
        <w:rPr>
          <w:rFonts w:ascii="Times New Roman" w:eastAsia="宋体" w:hAnsi="Times New Roman" w:cs="Calibri" w:hint="eastAsia"/>
          <w:sz w:val="32"/>
          <w:szCs w:val="32"/>
        </w:rPr>
        <w:t>有一定研究的作者均可投稿。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三、征稿时间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从即日起到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2018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年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9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月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30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日。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四、写作体裁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1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．廉政故事类：采用纪实、随笔或散文等形式，生动再现陕西历史名人的廉洁故事。每篇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1000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－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3000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字。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2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．理论文章类：充分挖掘陕西历史名人的勤廉思想，阐释其蕴含的时代价值，借鉴历史上反腐倡廉的珍贵遗产，加强党员干部廉政教育，推进廉洁政治建设。每篇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3000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－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8000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字。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五、征稿要求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1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．稿件必须以史料为基础，做到真实性、可读性相统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lastRenderedPageBreak/>
        <w:t>一。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2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．稿件中引用的资料、史实、引语、数字，涉及的地名、人物姓名及其职务等均应准确无误。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 xml:space="preserve">3. 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稿件文责自负，发表与否均可。凡已发表的请注明发表报刊、时间等。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4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．对于稿件中出现的专业术语或表述，要进行清晰易懂的注释；对于相关背景资料，尽可能全面详尽地提供。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 xml:space="preserve">5. 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投稿时可配发图片或照片，图片内容要紧扣文章主题，突出主要人物和事件，图片要求清晰，色彩、亮度适中。图片以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JPG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格式作为附件发送，</w:t>
      </w:r>
      <w:proofErr w:type="gramStart"/>
      <w:r w:rsidRPr="00006052">
        <w:rPr>
          <w:rFonts w:ascii="Times New Roman" w:eastAsia="宋体" w:hAnsi="Times New Roman" w:cs="Calibri" w:hint="eastAsia"/>
          <w:sz w:val="32"/>
          <w:szCs w:val="32"/>
        </w:rPr>
        <w:t>并附图</w:t>
      </w:r>
      <w:proofErr w:type="gramEnd"/>
      <w:r w:rsidRPr="00006052">
        <w:rPr>
          <w:rFonts w:ascii="Times New Roman" w:eastAsia="宋体" w:hAnsi="Times New Roman" w:cs="Calibri" w:hint="eastAsia"/>
          <w:sz w:val="32"/>
          <w:szCs w:val="32"/>
        </w:rPr>
        <w:t>片说明。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6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．征文作品随文附作者个人简介（包括姓名、性别、单位名称、联系方式）。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六、其它事项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1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．应征作品将择优在省纪委官方网站“秦风网”发布。征稿结束后，编辑出版《三秦廉话》一书。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2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．稿件执行稿费制，稿件一经采用，将按照有关标准支付作者稿酬，并赠样书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2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册。</w:t>
      </w:r>
    </w:p>
    <w:p w:rsidR="00006052" w:rsidRPr="00006052" w:rsidRDefault="00006052" w:rsidP="00006052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006052">
        <w:rPr>
          <w:rFonts w:ascii="Times New Roman" w:eastAsia="宋体" w:hAnsi="Times New Roman" w:cs="Calibri" w:hint="eastAsia"/>
          <w:sz w:val="32"/>
          <w:szCs w:val="32"/>
        </w:rPr>
        <w:t>3</w:t>
      </w:r>
      <w:r w:rsidRPr="00006052">
        <w:rPr>
          <w:rFonts w:ascii="Times New Roman" w:eastAsia="宋体" w:hAnsi="Times New Roman" w:cs="Calibri" w:hint="eastAsia"/>
          <w:sz w:val="32"/>
          <w:szCs w:val="32"/>
        </w:rPr>
        <w:t>．凡投稿者，视为同意并遵守本次征文活动各项规则。</w:t>
      </w:r>
    </w:p>
    <w:p w:rsidR="000F0A92" w:rsidRPr="00006052" w:rsidRDefault="000F0A92">
      <w:bookmarkStart w:id="0" w:name="_GoBack"/>
      <w:bookmarkEnd w:id="0"/>
    </w:p>
    <w:sectPr w:rsidR="000F0A92" w:rsidRPr="00006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52"/>
    <w:rsid w:val="00006052"/>
    <w:rsid w:val="000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冀珊</dc:creator>
  <cp:lastModifiedBy>冀珊</cp:lastModifiedBy>
  <cp:revision>1</cp:revision>
  <dcterms:created xsi:type="dcterms:W3CDTF">2018-07-17T02:36:00Z</dcterms:created>
  <dcterms:modified xsi:type="dcterms:W3CDTF">2018-07-17T02:37:00Z</dcterms:modified>
</cp:coreProperties>
</file>